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E516" w14:textId="77777777" w:rsidR="00804CE1" w:rsidRDefault="00804CE1" w:rsidP="0082258D">
      <w:pPr>
        <w:spacing w:after="0"/>
        <w:jc w:val="right"/>
        <w:rPr>
          <w:rFonts w:ascii="Times New Roman" w:hAnsi="Times New Roman" w:cs="Times New Roman"/>
          <w:sz w:val="28"/>
          <w:szCs w:val="28"/>
        </w:rPr>
      </w:pPr>
    </w:p>
    <w:p w14:paraId="0C245BEE" w14:textId="2DDABA36" w:rsidR="00804CE1" w:rsidRDefault="00804CE1" w:rsidP="00E00F5F">
      <w:pPr>
        <w:spacing w:after="0" w:line="240" w:lineRule="auto"/>
        <w:ind w:left="9639"/>
        <w:rPr>
          <w:rFonts w:ascii="Times New Roman" w:hAnsi="Times New Roman" w:cs="Times New Roman"/>
          <w:sz w:val="28"/>
          <w:szCs w:val="28"/>
        </w:rPr>
      </w:pPr>
      <w:r w:rsidRPr="00804CE1">
        <w:rPr>
          <w:rFonts w:ascii="Times New Roman" w:hAnsi="Times New Roman" w:cs="Times New Roman"/>
          <w:sz w:val="28"/>
          <w:szCs w:val="28"/>
        </w:rPr>
        <w:t>Приложение</w:t>
      </w:r>
    </w:p>
    <w:p w14:paraId="69E77241" w14:textId="1443E411" w:rsidR="00804CE1" w:rsidRPr="00804CE1" w:rsidRDefault="00A45B77" w:rsidP="00E00F5F">
      <w:pPr>
        <w:widowControl w:val="0"/>
        <w:autoSpaceDE w:val="0"/>
        <w:autoSpaceDN w:val="0"/>
        <w:adjustRightInd w:val="0"/>
        <w:spacing w:after="0" w:line="240" w:lineRule="auto"/>
        <w:ind w:left="9639"/>
        <w:rPr>
          <w:rFonts w:ascii="Times New Roman" w:hAnsi="Times New Roman" w:cs="Times New Roman"/>
          <w:bCs/>
          <w:sz w:val="28"/>
          <w:szCs w:val="28"/>
        </w:rPr>
      </w:pPr>
      <w:bookmarkStart w:id="0" w:name="_Hlk147501999"/>
      <w:r>
        <w:rPr>
          <w:rFonts w:ascii="Times New Roman" w:hAnsi="Times New Roman" w:cs="Times New Roman"/>
          <w:bCs/>
          <w:sz w:val="28"/>
          <w:szCs w:val="28"/>
        </w:rPr>
        <w:t xml:space="preserve">к </w:t>
      </w:r>
      <w:r w:rsidR="00E00F5F">
        <w:rPr>
          <w:rFonts w:ascii="Times New Roman" w:hAnsi="Times New Roman" w:cs="Times New Roman"/>
          <w:bCs/>
          <w:sz w:val="28"/>
          <w:szCs w:val="28"/>
        </w:rPr>
        <w:t>п</w:t>
      </w:r>
      <w:r w:rsidR="00804CE1" w:rsidRPr="00804CE1">
        <w:rPr>
          <w:rFonts w:ascii="Times New Roman" w:hAnsi="Times New Roman" w:cs="Times New Roman"/>
          <w:bCs/>
          <w:sz w:val="28"/>
          <w:szCs w:val="28"/>
        </w:rPr>
        <w:t>остановлени</w:t>
      </w:r>
      <w:r w:rsidR="00A52655">
        <w:rPr>
          <w:rFonts w:ascii="Times New Roman" w:hAnsi="Times New Roman" w:cs="Times New Roman"/>
          <w:bCs/>
          <w:sz w:val="28"/>
          <w:szCs w:val="28"/>
        </w:rPr>
        <w:t>ю</w:t>
      </w:r>
      <w:r w:rsidR="00E00F5F">
        <w:rPr>
          <w:rFonts w:ascii="Times New Roman" w:hAnsi="Times New Roman" w:cs="Times New Roman"/>
          <w:bCs/>
          <w:sz w:val="28"/>
          <w:szCs w:val="28"/>
        </w:rPr>
        <w:t xml:space="preserve"> </w:t>
      </w:r>
      <w:r w:rsidR="00804CE1" w:rsidRPr="00804CE1">
        <w:rPr>
          <w:rFonts w:ascii="Times New Roman" w:hAnsi="Times New Roman" w:cs="Times New Roman"/>
          <w:bCs/>
          <w:sz w:val="28"/>
          <w:szCs w:val="28"/>
        </w:rPr>
        <w:t>главы городского</w:t>
      </w:r>
    </w:p>
    <w:p w14:paraId="6F171BAD" w14:textId="77777777" w:rsidR="00804CE1" w:rsidRPr="00804CE1" w:rsidRDefault="00804CE1" w:rsidP="00E00F5F">
      <w:pPr>
        <w:widowControl w:val="0"/>
        <w:autoSpaceDE w:val="0"/>
        <w:autoSpaceDN w:val="0"/>
        <w:adjustRightInd w:val="0"/>
        <w:spacing w:after="0" w:line="240" w:lineRule="auto"/>
        <w:ind w:left="9639"/>
        <w:rPr>
          <w:rFonts w:ascii="Times New Roman" w:hAnsi="Times New Roman" w:cs="Times New Roman"/>
          <w:bCs/>
          <w:sz w:val="28"/>
          <w:szCs w:val="28"/>
        </w:rPr>
      </w:pPr>
      <w:r w:rsidRPr="00804CE1">
        <w:rPr>
          <w:rFonts w:ascii="Times New Roman" w:hAnsi="Times New Roman" w:cs="Times New Roman"/>
          <w:bCs/>
          <w:sz w:val="28"/>
          <w:szCs w:val="28"/>
        </w:rPr>
        <w:t>округа Котельники Московской области</w:t>
      </w:r>
    </w:p>
    <w:p w14:paraId="648DA38C" w14:textId="2FF7CCBF" w:rsidR="00804CE1" w:rsidRDefault="00804CE1" w:rsidP="00E00F5F">
      <w:pPr>
        <w:spacing w:after="0" w:line="240" w:lineRule="auto"/>
        <w:ind w:left="9639"/>
        <w:rPr>
          <w:rFonts w:ascii="Times New Roman" w:hAnsi="Times New Roman" w:cs="Times New Roman"/>
          <w:bCs/>
          <w:sz w:val="28"/>
          <w:szCs w:val="28"/>
        </w:rPr>
      </w:pPr>
      <w:r w:rsidRPr="00B24936">
        <w:rPr>
          <w:rFonts w:ascii="Times New Roman" w:hAnsi="Times New Roman" w:cs="Times New Roman"/>
          <w:bCs/>
          <w:sz w:val="28"/>
          <w:szCs w:val="28"/>
        </w:rPr>
        <w:t xml:space="preserve">от </w:t>
      </w:r>
      <w:r w:rsidR="00174A00">
        <w:rPr>
          <w:rFonts w:ascii="Times New Roman" w:hAnsi="Times New Roman" w:cs="Times New Roman"/>
          <w:bCs/>
          <w:sz w:val="28"/>
          <w:szCs w:val="28"/>
        </w:rPr>
        <w:t>30.10.2023</w:t>
      </w:r>
      <w:r w:rsidR="003A5C76" w:rsidRPr="00B24936">
        <w:rPr>
          <w:rFonts w:ascii="Times New Roman" w:hAnsi="Times New Roman" w:cs="Times New Roman"/>
          <w:bCs/>
          <w:sz w:val="28"/>
          <w:szCs w:val="28"/>
        </w:rPr>
        <w:t xml:space="preserve"> </w:t>
      </w:r>
      <w:r w:rsidRPr="00B24936">
        <w:rPr>
          <w:rFonts w:ascii="Times New Roman" w:hAnsi="Times New Roman" w:cs="Times New Roman"/>
          <w:bCs/>
          <w:sz w:val="28"/>
          <w:szCs w:val="28"/>
        </w:rPr>
        <w:t xml:space="preserve">№ </w:t>
      </w:r>
      <w:r w:rsidR="00174A00">
        <w:rPr>
          <w:rFonts w:ascii="Times New Roman" w:hAnsi="Times New Roman" w:cs="Times New Roman"/>
          <w:bCs/>
          <w:sz w:val="28"/>
          <w:szCs w:val="28"/>
        </w:rPr>
        <w:t>1153 – ПГ</w:t>
      </w:r>
      <w:r w:rsidRPr="00B24936">
        <w:rPr>
          <w:rFonts w:ascii="Times New Roman" w:hAnsi="Times New Roman" w:cs="Times New Roman"/>
          <w:bCs/>
          <w:sz w:val="28"/>
          <w:szCs w:val="28"/>
        </w:rPr>
        <w:t xml:space="preserve"> </w:t>
      </w:r>
    </w:p>
    <w:bookmarkEnd w:id="0"/>
    <w:p w14:paraId="76505E4A" w14:textId="528C71F7" w:rsidR="00515364" w:rsidRPr="00B24936" w:rsidRDefault="00515364" w:rsidP="00E00F5F">
      <w:pPr>
        <w:spacing w:after="0" w:line="240" w:lineRule="auto"/>
        <w:ind w:left="9639"/>
        <w:rPr>
          <w:rFonts w:ascii="Times New Roman" w:hAnsi="Times New Roman" w:cs="Times New Roman"/>
          <w:bCs/>
          <w:sz w:val="28"/>
          <w:szCs w:val="28"/>
        </w:rPr>
      </w:pPr>
    </w:p>
    <w:p w14:paraId="28C81AB0" w14:textId="77777777" w:rsidR="00804CE1" w:rsidRPr="00804CE1" w:rsidRDefault="00804CE1" w:rsidP="0082258D">
      <w:pPr>
        <w:spacing w:after="0" w:line="240" w:lineRule="auto"/>
        <w:jc w:val="center"/>
        <w:rPr>
          <w:rFonts w:ascii="Times New Roman" w:hAnsi="Times New Roman" w:cs="Times New Roman"/>
          <w:bCs/>
          <w:sz w:val="28"/>
          <w:szCs w:val="28"/>
        </w:rPr>
      </w:pPr>
    </w:p>
    <w:p w14:paraId="455403AB" w14:textId="77777777" w:rsidR="008A6E64" w:rsidRPr="00125A23" w:rsidRDefault="008A6E64" w:rsidP="008A6E64">
      <w:pPr>
        <w:spacing w:after="0"/>
        <w:jc w:val="center"/>
        <w:rPr>
          <w:rFonts w:ascii="Times New Roman" w:hAnsi="Times New Roman"/>
          <w:sz w:val="28"/>
          <w:szCs w:val="28"/>
        </w:rPr>
      </w:pPr>
      <w:r w:rsidRPr="00125A23">
        <w:rPr>
          <w:rFonts w:ascii="Times New Roman" w:hAnsi="Times New Roman"/>
          <w:sz w:val="28"/>
          <w:szCs w:val="28"/>
        </w:rPr>
        <w:t>Паспорт</w:t>
      </w:r>
    </w:p>
    <w:p w14:paraId="431D8845" w14:textId="77777777" w:rsidR="008A6E64" w:rsidRPr="00125A23" w:rsidRDefault="008A6E64" w:rsidP="008A6E64">
      <w:pPr>
        <w:spacing w:after="0"/>
        <w:jc w:val="center"/>
        <w:rPr>
          <w:rFonts w:ascii="Times New Roman" w:hAnsi="Times New Roman"/>
          <w:sz w:val="28"/>
          <w:szCs w:val="28"/>
        </w:rPr>
      </w:pPr>
      <w:r w:rsidRPr="00125A23">
        <w:rPr>
          <w:rFonts w:ascii="Times New Roman" w:hAnsi="Times New Roman"/>
          <w:sz w:val="28"/>
          <w:szCs w:val="28"/>
        </w:rPr>
        <w:t>муниципальной программы Московской области</w:t>
      </w:r>
    </w:p>
    <w:p w14:paraId="5F018E0A" w14:textId="77777777" w:rsidR="008A6E64" w:rsidRPr="00125A23" w:rsidRDefault="008A6E64" w:rsidP="008A6E64">
      <w:pPr>
        <w:spacing w:after="0"/>
        <w:jc w:val="center"/>
        <w:rPr>
          <w:rFonts w:ascii="Times New Roman" w:hAnsi="Times New Roman"/>
          <w:sz w:val="28"/>
          <w:szCs w:val="28"/>
          <w:u w:val="single"/>
        </w:rPr>
      </w:pPr>
      <w:r w:rsidRPr="00125A23">
        <w:rPr>
          <w:rFonts w:ascii="Times New Roman" w:hAnsi="Times New Roman"/>
          <w:sz w:val="28"/>
          <w:szCs w:val="28"/>
          <w:u w:val="single"/>
        </w:rPr>
        <w:t>Социальная защита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3736"/>
        <w:gridCol w:w="1202"/>
        <w:gridCol w:w="1202"/>
        <w:gridCol w:w="1202"/>
        <w:gridCol w:w="1202"/>
        <w:gridCol w:w="1202"/>
      </w:tblGrid>
      <w:tr w:rsidR="008A6E64" w:rsidRPr="00174A00" w14:paraId="79A90ABA" w14:textId="77777777" w:rsidTr="00AF77DF">
        <w:trPr>
          <w:trHeight w:val="375"/>
        </w:trPr>
        <w:tc>
          <w:tcPr>
            <w:tcW w:w="4814" w:type="dxa"/>
            <w:shd w:val="clear" w:color="auto" w:fill="auto"/>
            <w:hideMark/>
          </w:tcPr>
          <w:p w14:paraId="59B300B4"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Координатор государственной программы</w:t>
            </w:r>
          </w:p>
        </w:tc>
        <w:tc>
          <w:tcPr>
            <w:tcW w:w="9746" w:type="dxa"/>
            <w:gridSpan w:val="6"/>
            <w:shd w:val="clear" w:color="auto" w:fill="auto"/>
            <w:hideMark/>
          </w:tcPr>
          <w:p w14:paraId="432EE8E2" w14:textId="237C8FDB" w:rsidR="008A6E64" w:rsidRPr="00174A00" w:rsidRDefault="008A6E64" w:rsidP="00174A00">
            <w:pPr>
              <w:spacing w:after="0"/>
              <w:rPr>
                <w:rFonts w:ascii="Times New Roman" w:hAnsi="Times New Roman"/>
                <w:szCs w:val="24"/>
              </w:rPr>
            </w:pPr>
            <w:r w:rsidRPr="00174A00">
              <w:rPr>
                <w:rFonts w:ascii="Times New Roman" w:hAnsi="Times New Roman"/>
                <w:szCs w:val="24"/>
              </w:rPr>
              <w:t xml:space="preserve">Заместитель главы администрации городского округа Котельники Московской области </w:t>
            </w:r>
            <w:r w:rsidR="00A45B77" w:rsidRPr="00174A00">
              <w:rPr>
                <w:rFonts w:ascii="Times New Roman" w:hAnsi="Times New Roman"/>
                <w:szCs w:val="24"/>
              </w:rPr>
              <w:t xml:space="preserve">     И.А. Копыльченко</w:t>
            </w:r>
            <w:r w:rsidRPr="00174A00">
              <w:rPr>
                <w:rFonts w:ascii="Times New Roman" w:hAnsi="Times New Roman"/>
                <w:szCs w:val="24"/>
              </w:rPr>
              <w:t> </w:t>
            </w:r>
          </w:p>
        </w:tc>
      </w:tr>
      <w:tr w:rsidR="008A6E64" w:rsidRPr="00174A00" w14:paraId="5904603F" w14:textId="77777777" w:rsidTr="00AF77DF">
        <w:trPr>
          <w:trHeight w:val="375"/>
        </w:trPr>
        <w:tc>
          <w:tcPr>
            <w:tcW w:w="4814" w:type="dxa"/>
            <w:shd w:val="clear" w:color="auto" w:fill="auto"/>
            <w:hideMark/>
          </w:tcPr>
          <w:p w14:paraId="650D7F99"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Государственный заказчик программы</w:t>
            </w:r>
          </w:p>
        </w:tc>
        <w:tc>
          <w:tcPr>
            <w:tcW w:w="9746" w:type="dxa"/>
            <w:gridSpan w:val="6"/>
            <w:shd w:val="clear" w:color="auto" w:fill="auto"/>
            <w:hideMark/>
          </w:tcPr>
          <w:p w14:paraId="51E4FE80"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Администрация городского округа Котельники Московской области </w:t>
            </w:r>
          </w:p>
        </w:tc>
      </w:tr>
      <w:tr w:rsidR="008A6E64" w:rsidRPr="00174A00" w14:paraId="2A6A9BC3" w14:textId="77777777" w:rsidTr="00174A00">
        <w:trPr>
          <w:trHeight w:val="622"/>
        </w:trPr>
        <w:tc>
          <w:tcPr>
            <w:tcW w:w="4814" w:type="dxa"/>
            <w:shd w:val="clear" w:color="auto" w:fill="auto"/>
            <w:hideMark/>
          </w:tcPr>
          <w:p w14:paraId="17ED325F"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Цели государственной программы</w:t>
            </w:r>
          </w:p>
        </w:tc>
        <w:tc>
          <w:tcPr>
            <w:tcW w:w="9746" w:type="dxa"/>
            <w:gridSpan w:val="6"/>
            <w:shd w:val="clear" w:color="auto" w:fill="auto"/>
            <w:hideMark/>
          </w:tcPr>
          <w:p w14:paraId="01B2260E" w14:textId="77777777" w:rsidR="008A6E64" w:rsidRPr="00174A00" w:rsidRDefault="008A6E64" w:rsidP="00174A00">
            <w:pPr>
              <w:spacing w:after="0"/>
              <w:rPr>
                <w:rFonts w:ascii="Times New Roman" w:hAnsi="Times New Roman"/>
                <w:szCs w:val="24"/>
              </w:rPr>
            </w:pPr>
            <w:r w:rsidRPr="00174A00">
              <w:rPr>
                <w:rFonts w:ascii="Times New Roman" w:hAnsi="Times New Roman"/>
                <w:iCs/>
                <w:szCs w:val="24"/>
              </w:rPr>
              <w:t xml:space="preserve">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8A6E64" w:rsidRPr="00174A00" w14:paraId="4FEA3BF4" w14:textId="77777777" w:rsidTr="00AF77DF">
        <w:trPr>
          <w:trHeight w:val="375"/>
        </w:trPr>
        <w:tc>
          <w:tcPr>
            <w:tcW w:w="4814" w:type="dxa"/>
            <w:shd w:val="clear" w:color="auto" w:fill="auto"/>
            <w:hideMark/>
          </w:tcPr>
          <w:p w14:paraId="56E655EB"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Перечень подпрограмм</w:t>
            </w:r>
          </w:p>
        </w:tc>
        <w:tc>
          <w:tcPr>
            <w:tcW w:w="9746" w:type="dxa"/>
            <w:gridSpan w:val="6"/>
            <w:shd w:val="clear" w:color="auto" w:fill="auto"/>
            <w:hideMark/>
          </w:tcPr>
          <w:p w14:paraId="5D7AED30"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Государственные заказчики подпрограмм</w:t>
            </w:r>
          </w:p>
        </w:tc>
      </w:tr>
      <w:tr w:rsidR="008A6E64" w:rsidRPr="00174A00" w14:paraId="1ECF6910" w14:textId="77777777" w:rsidTr="00AF77DF">
        <w:trPr>
          <w:trHeight w:val="375"/>
        </w:trPr>
        <w:tc>
          <w:tcPr>
            <w:tcW w:w="4814" w:type="dxa"/>
            <w:shd w:val="clear" w:color="auto" w:fill="auto"/>
            <w:hideMark/>
          </w:tcPr>
          <w:p w14:paraId="680AE099"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1. Подпрограмма I «Социальная поддержка граждан»</w:t>
            </w:r>
          </w:p>
        </w:tc>
        <w:tc>
          <w:tcPr>
            <w:tcW w:w="9746" w:type="dxa"/>
            <w:gridSpan w:val="6"/>
            <w:shd w:val="clear" w:color="auto" w:fill="auto"/>
            <w:hideMark/>
          </w:tcPr>
          <w:p w14:paraId="04572913"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Администрация городского округа Котельники Московской области  </w:t>
            </w:r>
          </w:p>
        </w:tc>
      </w:tr>
      <w:tr w:rsidR="008A6E64" w:rsidRPr="00174A00" w14:paraId="11AA73FE" w14:textId="77777777" w:rsidTr="00AF77DF">
        <w:trPr>
          <w:trHeight w:val="375"/>
        </w:trPr>
        <w:tc>
          <w:tcPr>
            <w:tcW w:w="4814" w:type="dxa"/>
            <w:shd w:val="clear" w:color="auto" w:fill="auto"/>
            <w:hideMark/>
          </w:tcPr>
          <w:p w14:paraId="15FE5645"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2. Подпрограмма II «Развитие системы отдыха и оздоровления детей»</w:t>
            </w:r>
          </w:p>
        </w:tc>
        <w:tc>
          <w:tcPr>
            <w:tcW w:w="9746" w:type="dxa"/>
            <w:gridSpan w:val="6"/>
            <w:shd w:val="clear" w:color="auto" w:fill="auto"/>
            <w:hideMark/>
          </w:tcPr>
          <w:p w14:paraId="5940452B"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Администрация городского округа Котельники Московской области  </w:t>
            </w:r>
          </w:p>
        </w:tc>
      </w:tr>
      <w:tr w:rsidR="008A6E64" w:rsidRPr="00174A00" w14:paraId="0F999994" w14:textId="77777777" w:rsidTr="00AF77DF">
        <w:trPr>
          <w:trHeight w:val="630"/>
        </w:trPr>
        <w:tc>
          <w:tcPr>
            <w:tcW w:w="4814" w:type="dxa"/>
            <w:shd w:val="clear" w:color="auto" w:fill="auto"/>
            <w:hideMark/>
          </w:tcPr>
          <w:p w14:paraId="533083EE"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3. Подпрограмма IV «Содействие занятости населения, развитие трудовых ресурсов              и охраны труда»</w:t>
            </w:r>
          </w:p>
        </w:tc>
        <w:tc>
          <w:tcPr>
            <w:tcW w:w="9746" w:type="dxa"/>
            <w:gridSpan w:val="6"/>
            <w:shd w:val="clear" w:color="auto" w:fill="auto"/>
            <w:hideMark/>
          </w:tcPr>
          <w:p w14:paraId="07422532"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Администрация городского округа Котельники Московской области  </w:t>
            </w:r>
          </w:p>
        </w:tc>
      </w:tr>
      <w:tr w:rsidR="008A6E64" w:rsidRPr="00174A00" w14:paraId="5957A044" w14:textId="77777777" w:rsidTr="00AF77DF">
        <w:trPr>
          <w:trHeight w:val="375"/>
        </w:trPr>
        <w:tc>
          <w:tcPr>
            <w:tcW w:w="4814" w:type="dxa"/>
            <w:shd w:val="clear" w:color="auto" w:fill="auto"/>
            <w:hideMark/>
          </w:tcPr>
          <w:p w14:paraId="12A56EE7"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4. Подпрограмма V «Обеспечивающая подпрограмма»</w:t>
            </w:r>
          </w:p>
        </w:tc>
        <w:tc>
          <w:tcPr>
            <w:tcW w:w="9746" w:type="dxa"/>
            <w:gridSpan w:val="6"/>
            <w:shd w:val="clear" w:color="auto" w:fill="auto"/>
            <w:hideMark/>
          </w:tcPr>
          <w:p w14:paraId="6F9C46DE"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Администрация городского округа Котельники Московской области  </w:t>
            </w:r>
          </w:p>
        </w:tc>
      </w:tr>
      <w:tr w:rsidR="008A6E64" w:rsidRPr="00174A00" w14:paraId="76A4C176" w14:textId="77777777" w:rsidTr="00AF77DF">
        <w:trPr>
          <w:trHeight w:val="375"/>
        </w:trPr>
        <w:tc>
          <w:tcPr>
            <w:tcW w:w="4814" w:type="dxa"/>
            <w:shd w:val="clear" w:color="auto" w:fill="auto"/>
            <w:hideMark/>
          </w:tcPr>
          <w:p w14:paraId="11AC4705"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5. Подпрограмма VI «Развитие и поддержка социально ориентированных некоммерческих организаций»</w:t>
            </w:r>
          </w:p>
        </w:tc>
        <w:tc>
          <w:tcPr>
            <w:tcW w:w="9746" w:type="dxa"/>
            <w:gridSpan w:val="6"/>
            <w:shd w:val="clear" w:color="auto" w:fill="auto"/>
            <w:hideMark/>
          </w:tcPr>
          <w:p w14:paraId="192D3707"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Администрация городского округа Котельники Московской области  </w:t>
            </w:r>
          </w:p>
        </w:tc>
      </w:tr>
      <w:tr w:rsidR="008A6E64" w:rsidRPr="00174A00" w14:paraId="5642BC22" w14:textId="77777777" w:rsidTr="00AF77DF">
        <w:trPr>
          <w:trHeight w:val="375"/>
        </w:trPr>
        <w:tc>
          <w:tcPr>
            <w:tcW w:w="4814" w:type="dxa"/>
            <w:shd w:val="clear" w:color="auto" w:fill="auto"/>
            <w:hideMark/>
          </w:tcPr>
          <w:p w14:paraId="299EB55E"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6. Подпрограмма VII «Обеспечение доступности для инвалидов и маломобильных групп населения объектов инфраструктуры и услуг»</w:t>
            </w:r>
          </w:p>
        </w:tc>
        <w:tc>
          <w:tcPr>
            <w:tcW w:w="9746" w:type="dxa"/>
            <w:gridSpan w:val="6"/>
            <w:shd w:val="clear" w:color="auto" w:fill="auto"/>
            <w:hideMark/>
          </w:tcPr>
          <w:p w14:paraId="48A0A765"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Администрация городского округа Котельники Московской области  </w:t>
            </w:r>
          </w:p>
        </w:tc>
      </w:tr>
      <w:tr w:rsidR="008A6E64" w:rsidRPr="00174A00" w14:paraId="71EE2733" w14:textId="77777777" w:rsidTr="00AF77DF">
        <w:trPr>
          <w:trHeight w:val="418"/>
        </w:trPr>
        <w:tc>
          <w:tcPr>
            <w:tcW w:w="4814" w:type="dxa"/>
            <w:vMerge w:val="restart"/>
            <w:shd w:val="clear" w:color="auto" w:fill="auto"/>
            <w:hideMark/>
          </w:tcPr>
          <w:p w14:paraId="59385A83"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lastRenderedPageBreak/>
              <w:t>Краткая характеристика подпрограмм</w:t>
            </w:r>
          </w:p>
        </w:tc>
        <w:tc>
          <w:tcPr>
            <w:tcW w:w="9746" w:type="dxa"/>
            <w:gridSpan w:val="6"/>
            <w:shd w:val="clear" w:color="auto" w:fill="auto"/>
            <w:hideMark/>
          </w:tcPr>
          <w:p w14:paraId="61F53E96" w14:textId="544C001D" w:rsidR="008A6E64" w:rsidRPr="00174A00" w:rsidRDefault="008A6E64" w:rsidP="00174A00">
            <w:pPr>
              <w:spacing w:after="0"/>
              <w:jc w:val="both"/>
              <w:rPr>
                <w:rFonts w:ascii="Times New Roman" w:hAnsi="Times New Roman"/>
                <w:iCs/>
                <w:szCs w:val="24"/>
              </w:rPr>
            </w:pPr>
            <w:r w:rsidRPr="00174A00">
              <w:rPr>
                <w:rFonts w:ascii="Times New Roman" w:hAnsi="Times New Roman"/>
                <w:szCs w:val="24"/>
              </w:rPr>
              <w:t xml:space="preserve">1. </w:t>
            </w:r>
            <w:r w:rsidRPr="00174A00">
              <w:rPr>
                <w:rFonts w:ascii="Times New Roman" w:hAnsi="Times New Roman"/>
                <w:iCs/>
                <w:szCs w:val="24"/>
              </w:rPr>
              <w:t>В рамках Подпрограммы I «Социальная поддержка граждан» (далее - подпрограмма I) осуществляется повышение качества и уровня жизни граждан, имеющих право</w:t>
            </w:r>
            <w:r w:rsidR="00174A00">
              <w:rPr>
                <w:rFonts w:ascii="Times New Roman" w:hAnsi="Times New Roman"/>
                <w:iCs/>
                <w:szCs w:val="24"/>
              </w:rPr>
              <w:t xml:space="preserve"> </w:t>
            </w:r>
            <w:r w:rsidRPr="00174A00">
              <w:rPr>
                <w:rFonts w:ascii="Times New Roman" w:hAnsi="Times New Roman"/>
                <w:iCs/>
                <w:szCs w:val="24"/>
              </w:rPr>
              <w:t xml:space="preserve">на социальную поддержку в соответствии с законодательством. </w:t>
            </w:r>
          </w:p>
          <w:p w14:paraId="186EE905" w14:textId="02AD37D9" w:rsidR="008A6E64" w:rsidRPr="00174A00" w:rsidRDefault="008A6E64" w:rsidP="00174A00">
            <w:pPr>
              <w:spacing w:after="0"/>
              <w:jc w:val="both"/>
              <w:rPr>
                <w:rFonts w:ascii="Times New Roman" w:hAnsi="Times New Roman"/>
                <w:szCs w:val="24"/>
              </w:rPr>
            </w:pPr>
            <w:r w:rsidRPr="00174A00">
              <w:rPr>
                <w:rFonts w:ascii="Times New Roman" w:hAnsi="Times New Roman"/>
                <w:iCs/>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8A6E64" w:rsidRPr="00174A00" w14:paraId="2CF4854A" w14:textId="77777777" w:rsidTr="00AF77DF">
        <w:trPr>
          <w:trHeight w:val="2505"/>
        </w:trPr>
        <w:tc>
          <w:tcPr>
            <w:tcW w:w="4814" w:type="dxa"/>
            <w:vMerge/>
            <w:shd w:val="clear" w:color="auto" w:fill="auto"/>
            <w:hideMark/>
          </w:tcPr>
          <w:p w14:paraId="5862CD2E" w14:textId="77777777" w:rsidR="008A6E64" w:rsidRPr="00174A00" w:rsidRDefault="008A6E64" w:rsidP="00174A00">
            <w:pPr>
              <w:spacing w:after="0"/>
              <w:rPr>
                <w:rFonts w:ascii="Times New Roman" w:hAnsi="Times New Roman"/>
                <w:szCs w:val="24"/>
              </w:rPr>
            </w:pPr>
          </w:p>
        </w:tc>
        <w:tc>
          <w:tcPr>
            <w:tcW w:w="9746" w:type="dxa"/>
            <w:gridSpan w:val="6"/>
            <w:shd w:val="clear" w:color="auto" w:fill="auto"/>
            <w:hideMark/>
          </w:tcPr>
          <w:p w14:paraId="61664F13" w14:textId="3C8DB123" w:rsidR="008A6E64" w:rsidRPr="00174A00" w:rsidRDefault="008A6E64" w:rsidP="00174A00">
            <w:pPr>
              <w:spacing w:after="0"/>
              <w:jc w:val="both"/>
              <w:rPr>
                <w:rFonts w:ascii="Times New Roman" w:hAnsi="Times New Roman"/>
                <w:szCs w:val="24"/>
              </w:rPr>
            </w:pPr>
            <w:r w:rsidRPr="00174A00">
              <w:rPr>
                <w:rFonts w:ascii="Times New Roman" w:hAnsi="Times New Roman"/>
                <w:szCs w:val="24"/>
              </w:rPr>
              <w:t xml:space="preserve">2. </w:t>
            </w:r>
            <w:r w:rsidRPr="00174A00">
              <w:rPr>
                <w:rFonts w:ascii="Times New Roman" w:hAnsi="Times New Roman"/>
                <w:iCs/>
                <w:szCs w:val="24"/>
              </w:rPr>
              <w:t>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сохранение и развитие инфраструктуры детских оздоровительных лагерей, находящихся в муниципальной собственности Московской области, повышение эффективности деятельности загородных организаций отдыха и оздоровления детей, повышение удовлетворенности получателей услуг детского отдыха и оздоровления качеством предоставляемых услуг.</w:t>
            </w:r>
          </w:p>
        </w:tc>
      </w:tr>
      <w:tr w:rsidR="008A6E64" w:rsidRPr="00174A00" w14:paraId="56898DAD" w14:textId="77777777" w:rsidTr="00AF77DF">
        <w:trPr>
          <w:trHeight w:val="1830"/>
        </w:trPr>
        <w:tc>
          <w:tcPr>
            <w:tcW w:w="4814" w:type="dxa"/>
            <w:vMerge/>
            <w:shd w:val="clear" w:color="auto" w:fill="auto"/>
            <w:hideMark/>
          </w:tcPr>
          <w:p w14:paraId="3BAA2540" w14:textId="77777777" w:rsidR="008A6E64" w:rsidRPr="00174A00" w:rsidRDefault="008A6E64" w:rsidP="00174A00">
            <w:pPr>
              <w:spacing w:after="0"/>
              <w:rPr>
                <w:rFonts w:ascii="Times New Roman" w:hAnsi="Times New Roman"/>
                <w:szCs w:val="24"/>
              </w:rPr>
            </w:pPr>
          </w:p>
        </w:tc>
        <w:tc>
          <w:tcPr>
            <w:tcW w:w="9746" w:type="dxa"/>
            <w:gridSpan w:val="6"/>
            <w:shd w:val="clear" w:color="auto" w:fill="auto"/>
            <w:hideMark/>
          </w:tcPr>
          <w:p w14:paraId="0963D907" w14:textId="6A222FB9" w:rsidR="008A6E64" w:rsidRPr="00174A00" w:rsidRDefault="008A6E64" w:rsidP="00174A00">
            <w:pPr>
              <w:spacing w:after="0"/>
              <w:jc w:val="both"/>
              <w:rPr>
                <w:rFonts w:ascii="Times New Roman" w:hAnsi="Times New Roman"/>
                <w:szCs w:val="24"/>
              </w:rPr>
            </w:pPr>
            <w:r w:rsidRPr="00174A00">
              <w:rPr>
                <w:rFonts w:ascii="Times New Roman" w:hAnsi="Times New Roman"/>
                <w:szCs w:val="24"/>
              </w:rPr>
              <w:t xml:space="preserve">3. </w:t>
            </w:r>
            <w:r w:rsidRPr="00174A00">
              <w:rPr>
                <w:rFonts w:ascii="Times New Roman" w:hAnsi="Times New Roman"/>
                <w:iCs/>
                <w:szCs w:val="24"/>
              </w:rPr>
              <w:t>В рамках Подпрограммы IV «Содействие занятости населения, развитие трудовых ресурсов и охраны труда» (далее - Подпрограмма IV)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8A6E64" w:rsidRPr="00174A00" w14:paraId="4F3158E7" w14:textId="77777777" w:rsidTr="00AF77DF">
        <w:trPr>
          <w:trHeight w:val="559"/>
        </w:trPr>
        <w:tc>
          <w:tcPr>
            <w:tcW w:w="4814" w:type="dxa"/>
            <w:vMerge/>
            <w:shd w:val="clear" w:color="auto" w:fill="auto"/>
            <w:hideMark/>
          </w:tcPr>
          <w:p w14:paraId="760CFF29" w14:textId="77777777" w:rsidR="008A6E64" w:rsidRPr="00174A00" w:rsidRDefault="008A6E64" w:rsidP="00174A00">
            <w:pPr>
              <w:spacing w:after="0"/>
              <w:rPr>
                <w:rFonts w:ascii="Times New Roman" w:hAnsi="Times New Roman"/>
                <w:szCs w:val="24"/>
              </w:rPr>
            </w:pPr>
          </w:p>
        </w:tc>
        <w:tc>
          <w:tcPr>
            <w:tcW w:w="9746" w:type="dxa"/>
            <w:gridSpan w:val="6"/>
            <w:shd w:val="clear" w:color="auto" w:fill="auto"/>
            <w:hideMark/>
          </w:tcPr>
          <w:p w14:paraId="6BA5B583" w14:textId="77777777" w:rsidR="008A6E64" w:rsidRPr="00174A00" w:rsidRDefault="008A6E64" w:rsidP="00174A00">
            <w:pPr>
              <w:spacing w:after="0"/>
              <w:jc w:val="both"/>
              <w:rPr>
                <w:rFonts w:ascii="Times New Roman" w:hAnsi="Times New Roman"/>
                <w:iCs/>
                <w:szCs w:val="24"/>
              </w:rPr>
            </w:pPr>
            <w:r w:rsidRPr="00174A00">
              <w:rPr>
                <w:rFonts w:ascii="Times New Roman" w:hAnsi="Times New Roman"/>
                <w:iCs/>
                <w:szCs w:val="24"/>
              </w:rPr>
              <w:t>4. 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 Реализация мероприятий Подпрограммы V направлена на создание оптимальных условий: деятельности органов местного самоуправления городских округов в сфере социальной защиты населения; исполнения переданных полномочий Московской области по созданию комиссий по делам несовершеннолетних и защите их прав.</w:t>
            </w:r>
          </w:p>
        </w:tc>
      </w:tr>
      <w:tr w:rsidR="008A6E64" w:rsidRPr="00174A00" w14:paraId="2390D0B1" w14:textId="77777777" w:rsidTr="00AF77DF">
        <w:trPr>
          <w:trHeight w:val="418"/>
        </w:trPr>
        <w:tc>
          <w:tcPr>
            <w:tcW w:w="4814" w:type="dxa"/>
            <w:vMerge/>
            <w:shd w:val="clear" w:color="auto" w:fill="auto"/>
            <w:hideMark/>
          </w:tcPr>
          <w:p w14:paraId="332C6891" w14:textId="77777777" w:rsidR="008A6E64" w:rsidRPr="00174A00" w:rsidRDefault="008A6E64" w:rsidP="00174A00">
            <w:pPr>
              <w:spacing w:after="0"/>
              <w:rPr>
                <w:rFonts w:ascii="Times New Roman" w:hAnsi="Times New Roman"/>
                <w:szCs w:val="24"/>
              </w:rPr>
            </w:pPr>
          </w:p>
        </w:tc>
        <w:tc>
          <w:tcPr>
            <w:tcW w:w="9746" w:type="dxa"/>
            <w:gridSpan w:val="6"/>
            <w:shd w:val="clear" w:color="auto" w:fill="auto"/>
            <w:hideMark/>
          </w:tcPr>
          <w:p w14:paraId="49B44390" w14:textId="77777777" w:rsidR="008A6E64" w:rsidRPr="00174A00" w:rsidRDefault="008A6E64" w:rsidP="00174A00">
            <w:pPr>
              <w:spacing w:after="0"/>
              <w:jc w:val="both"/>
              <w:rPr>
                <w:rFonts w:ascii="Times New Roman" w:hAnsi="Times New Roman"/>
                <w:szCs w:val="24"/>
              </w:rPr>
            </w:pPr>
            <w:r w:rsidRPr="00174A00">
              <w:rPr>
                <w:rFonts w:ascii="Times New Roman" w:hAnsi="Times New Roman"/>
                <w:szCs w:val="24"/>
              </w:rPr>
              <w:t xml:space="preserve">5. </w:t>
            </w:r>
            <w:r w:rsidRPr="00174A00">
              <w:rPr>
                <w:rFonts w:ascii="Times New Roman" w:hAnsi="Times New Roman"/>
                <w:iCs/>
                <w:szCs w:val="24"/>
              </w:rPr>
              <w:t xml:space="preserve">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 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w:t>
            </w:r>
            <w:r w:rsidRPr="00174A00">
              <w:rPr>
                <w:rFonts w:ascii="Times New Roman" w:hAnsi="Times New Roman"/>
                <w:iCs/>
                <w:szCs w:val="24"/>
              </w:rPr>
              <w:lastRenderedPageBreak/>
              <w:t>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8A6E64" w:rsidRPr="00174A00" w14:paraId="7114CC96" w14:textId="77777777" w:rsidTr="00AF77DF">
        <w:trPr>
          <w:trHeight w:val="559"/>
        </w:trPr>
        <w:tc>
          <w:tcPr>
            <w:tcW w:w="4814" w:type="dxa"/>
            <w:vMerge/>
            <w:shd w:val="clear" w:color="auto" w:fill="auto"/>
            <w:hideMark/>
          </w:tcPr>
          <w:p w14:paraId="05A2E6ED" w14:textId="77777777" w:rsidR="008A6E64" w:rsidRPr="00174A00" w:rsidRDefault="008A6E64" w:rsidP="00174A00">
            <w:pPr>
              <w:spacing w:after="0"/>
              <w:rPr>
                <w:rFonts w:ascii="Times New Roman" w:hAnsi="Times New Roman"/>
                <w:szCs w:val="24"/>
              </w:rPr>
            </w:pPr>
          </w:p>
        </w:tc>
        <w:tc>
          <w:tcPr>
            <w:tcW w:w="9746" w:type="dxa"/>
            <w:gridSpan w:val="6"/>
            <w:shd w:val="clear" w:color="auto" w:fill="auto"/>
            <w:hideMark/>
          </w:tcPr>
          <w:p w14:paraId="5581D6A8" w14:textId="69E7F278" w:rsidR="008A6E64" w:rsidRPr="00174A00" w:rsidRDefault="008A6E64" w:rsidP="00174A00">
            <w:pPr>
              <w:spacing w:after="0"/>
              <w:jc w:val="both"/>
              <w:rPr>
                <w:rFonts w:ascii="Times New Roman" w:hAnsi="Times New Roman"/>
                <w:szCs w:val="24"/>
              </w:rPr>
            </w:pPr>
            <w:r w:rsidRPr="00174A00">
              <w:rPr>
                <w:rFonts w:ascii="Times New Roman" w:hAnsi="Times New Roman"/>
                <w:szCs w:val="24"/>
              </w:rPr>
              <w:t xml:space="preserve">6. </w:t>
            </w:r>
            <w:r w:rsidRPr="00174A00">
              <w:rPr>
                <w:rFonts w:ascii="Times New Roman" w:hAnsi="Times New Roman"/>
                <w:iCs/>
                <w:szCs w:val="24"/>
              </w:rPr>
              <w:t>В рамках Подпрограммы VII «Обеспечение доступности для инвалидов</w:t>
            </w:r>
            <w:r w:rsidR="00174A00">
              <w:rPr>
                <w:rFonts w:ascii="Times New Roman" w:hAnsi="Times New Roman"/>
                <w:iCs/>
                <w:szCs w:val="24"/>
              </w:rPr>
              <w:t xml:space="preserve"> </w:t>
            </w:r>
            <w:r w:rsidRPr="00174A00">
              <w:rPr>
                <w:rFonts w:ascii="Times New Roman" w:hAnsi="Times New Roman"/>
                <w:iCs/>
                <w:szCs w:val="24"/>
              </w:rPr>
              <w:t>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8A6E64" w:rsidRPr="00174A00" w14:paraId="4D32F200" w14:textId="77777777" w:rsidTr="00174A00">
        <w:trPr>
          <w:trHeight w:val="375"/>
        </w:trPr>
        <w:tc>
          <w:tcPr>
            <w:tcW w:w="4814" w:type="dxa"/>
            <w:shd w:val="clear" w:color="auto" w:fill="auto"/>
            <w:hideMark/>
          </w:tcPr>
          <w:p w14:paraId="45F9835D"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Источники финансирования государственной программы, в том числе по годам реализации программы (тыс. руб.):</w:t>
            </w:r>
          </w:p>
        </w:tc>
        <w:tc>
          <w:tcPr>
            <w:tcW w:w="3236" w:type="dxa"/>
            <w:shd w:val="clear" w:color="auto" w:fill="auto"/>
            <w:vAlign w:val="center"/>
            <w:hideMark/>
          </w:tcPr>
          <w:p w14:paraId="10315DC8" w14:textId="77777777" w:rsidR="008A6E64" w:rsidRPr="00174A00" w:rsidRDefault="008A6E64" w:rsidP="00174A00">
            <w:pPr>
              <w:spacing w:after="0"/>
              <w:jc w:val="center"/>
              <w:rPr>
                <w:rFonts w:ascii="Times New Roman" w:hAnsi="Times New Roman"/>
                <w:szCs w:val="24"/>
              </w:rPr>
            </w:pPr>
            <w:r w:rsidRPr="00174A00">
              <w:rPr>
                <w:rFonts w:ascii="Times New Roman" w:hAnsi="Times New Roman"/>
                <w:szCs w:val="24"/>
              </w:rPr>
              <w:t>Всего</w:t>
            </w:r>
          </w:p>
        </w:tc>
        <w:tc>
          <w:tcPr>
            <w:tcW w:w="0" w:type="auto"/>
            <w:shd w:val="clear" w:color="auto" w:fill="auto"/>
            <w:vAlign w:val="center"/>
            <w:hideMark/>
          </w:tcPr>
          <w:p w14:paraId="50E770B6" w14:textId="77777777" w:rsidR="008A6E64" w:rsidRPr="00174A00" w:rsidRDefault="008A6E64" w:rsidP="00174A00">
            <w:pPr>
              <w:spacing w:after="0"/>
              <w:jc w:val="center"/>
              <w:rPr>
                <w:rFonts w:ascii="Times New Roman" w:hAnsi="Times New Roman"/>
                <w:szCs w:val="24"/>
              </w:rPr>
            </w:pPr>
            <w:bookmarkStart w:id="1" w:name="_GoBack"/>
            <w:bookmarkEnd w:id="1"/>
            <w:r w:rsidRPr="00174A00">
              <w:rPr>
                <w:rFonts w:ascii="Times New Roman" w:hAnsi="Times New Roman"/>
                <w:szCs w:val="24"/>
              </w:rPr>
              <w:t>2023</w:t>
            </w:r>
          </w:p>
        </w:tc>
        <w:tc>
          <w:tcPr>
            <w:tcW w:w="0" w:type="auto"/>
            <w:shd w:val="clear" w:color="auto" w:fill="auto"/>
            <w:vAlign w:val="center"/>
            <w:hideMark/>
          </w:tcPr>
          <w:p w14:paraId="59DBD2A7" w14:textId="77777777" w:rsidR="008A6E64" w:rsidRPr="00174A00" w:rsidRDefault="008A6E64" w:rsidP="00174A00">
            <w:pPr>
              <w:spacing w:after="0"/>
              <w:jc w:val="center"/>
              <w:rPr>
                <w:rFonts w:ascii="Times New Roman" w:hAnsi="Times New Roman"/>
                <w:szCs w:val="24"/>
              </w:rPr>
            </w:pPr>
            <w:r w:rsidRPr="00174A00">
              <w:rPr>
                <w:rFonts w:ascii="Times New Roman" w:hAnsi="Times New Roman"/>
                <w:szCs w:val="24"/>
              </w:rPr>
              <w:t>2024</w:t>
            </w:r>
          </w:p>
        </w:tc>
        <w:tc>
          <w:tcPr>
            <w:tcW w:w="0" w:type="auto"/>
            <w:shd w:val="clear" w:color="auto" w:fill="auto"/>
            <w:vAlign w:val="center"/>
            <w:hideMark/>
          </w:tcPr>
          <w:p w14:paraId="612D3705" w14:textId="77777777" w:rsidR="008A6E64" w:rsidRPr="00174A00" w:rsidRDefault="008A6E64" w:rsidP="00174A00">
            <w:pPr>
              <w:spacing w:after="0"/>
              <w:jc w:val="center"/>
              <w:rPr>
                <w:rFonts w:ascii="Times New Roman" w:hAnsi="Times New Roman"/>
                <w:szCs w:val="24"/>
              </w:rPr>
            </w:pPr>
            <w:r w:rsidRPr="00174A00">
              <w:rPr>
                <w:rFonts w:ascii="Times New Roman" w:hAnsi="Times New Roman"/>
                <w:szCs w:val="24"/>
              </w:rPr>
              <w:t>2025</w:t>
            </w:r>
          </w:p>
        </w:tc>
        <w:tc>
          <w:tcPr>
            <w:tcW w:w="0" w:type="auto"/>
            <w:shd w:val="clear" w:color="auto" w:fill="auto"/>
            <w:vAlign w:val="center"/>
            <w:hideMark/>
          </w:tcPr>
          <w:p w14:paraId="1EA4994E" w14:textId="77777777" w:rsidR="008A6E64" w:rsidRPr="00174A00" w:rsidRDefault="008A6E64" w:rsidP="00174A00">
            <w:pPr>
              <w:spacing w:after="0"/>
              <w:jc w:val="center"/>
              <w:rPr>
                <w:rFonts w:ascii="Times New Roman" w:hAnsi="Times New Roman"/>
                <w:szCs w:val="24"/>
              </w:rPr>
            </w:pPr>
            <w:r w:rsidRPr="00174A00">
              <w:rPr>
                <w:rFonts w:ascii="Times New Roman" w:hAnsi="Times New Roman"/>
                <w:szCs w:val="24"/>
              </w:rPr>
              <w:t>2026</w:t>
            </w:r>
          </w:p>
        </w:tc>
        <w:tc>
          <w:tcPr>
            <w:tcW w:w="0" w:type="auto"/>
            <w:shd w:val="clear" w:color="auto" w:fill="auto"/>
            <w:vAlign w:val="center"/>
            <w:hideMark/>
          </w:tcPr>
          <w:p w14:paraId="2B99FAB0" w14:textId="77777777" w:rsidR="008A6E64" w:rsidRPr="00174A00" w:rsidRDefault="008A6E64" w:rsidP="00174A00">
            <w:pPr>
              <w:spacing w:after="0"/>
              <w:jc w:val="center"/>
              <w:rPr>
                <w:rFonts w:ascii="Times New Roman" w:hAnsi="Times New Roman"/>
                <w:szCs w:val="24"/>
              </w:rPr>
            </w:pPr>
            <w:r w:rsidRPr="00174A00">
              <w:rPr>
                <w:rFonts w:ascii="Times New Roman" w:hAnsi="Times New Roman"/>
                <w:szCs w:val="24"/>
              </w:rPr>
              <w:t>2027</w:t>
            </w:r>
          </w:p>
        </w:tc>
      </w:tr>
      <w:tr w:rsidR="00174A00" w:rsidRPr="00174A00" w14:paraId="016F4A21" w14:textId="77777777" w:rsidTr="00174A00">
        <w:trPr>
          <w:trHeight w:val="375"/>
        </w:trPr>
        <w:tc>
          <w:tcPr>
            <w:tcW w:w="4814" w:type="dxa"/>
            <w:shd w:val="clear" w:color="auto" w:fill="auto"/>
            <w:hideMark/>
          </w:tcPr>
          <w:p w14:paraId="367ACF74" w14:textId="77777777" w:rsidR="00174A00" w:rsidRPr="00174A00" w:rsidRDefault="00174A00" w:rsidP="00174A00">
            <w:pPr>
              <w:spacing w:after="0"/>
              <w:rPr>
                <w:rFonts w:ascii="Times New Roman" w:hAnsi="Times New Roman"/>
                <w:szCs w:val="24"/>
              </w:rPr>
            </w:pPr>
            <w:r w:rsidRPr="00174A00">
              <w:rPr>
                <w:rFonts w:ascii="Times New Roman" w:hAnsi="Times New Roman"/>
                <w:szCs w:val="24"/>
              </w:rPr>
              <w:t>Средства бюджета Московской области</w:t>
            </w:r>
          </w:p>
        </w:tc>
        <w:tc>
          <w:tcPr>
            <w:tcW w:w="3236" w:type="dxa"/>
            <w:shd w:val="clear" w:color="auto" w:fill="auto"/>
            <w:vAlign w:val="center"/>
          </w:tcPr>
          <w:p w14:paraId="20756CBC" w14:textId="037CF119"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29246,01</w:t>
            </w:r>
          </w:p>
        </w:tc>
        <w:tc>
          <w:tcPr>
            <w:tcW w:w="0" w:type="auto"/>
            <w:shd w:val="clear" w:color="auto" w:fill="auto"/>
            <w:vAlign w:val="center"/>
            <w:hideMark/>
          </w:tcPr>
          <w:p w14:paraId="53D928BC" w14:textId="2AF6E3A8"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5179,00</w:t>
            </w:r>
          </w:p>
        </w:tc>
        <w:tc>
          <w:tcPr>
            <w:tcW w:w="0" w:type="auto"/>
            <w:shd w:val="clear" w:color="auto" w:fill="auto"/>
            <w:vAlign w:val="center"/>
          </w:tcPr>
          <w:p w14:paraId="4CFC963A" w14:textId="7A772F82"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6621,00</w:t>
            </w:r>
          </w:p>
        </w:tc>
        <w:tc>
          <w:tcPr>
            <w:tcW w:w="0" w:type="auto"/>
            <w:shd w:val="clear" w:color="auto" w:fill="auto"/>
            <w:vAlign w:val="center"/>
          </w:tcPr>
          <w:p w14:paraId="111C186C" w14:textId="7F53199E"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6864,01</w:t>
            </w:r>
          </w:p>
        </w:tc>
        <w:tc>
          <w:tcPr>
            <w:tcW w:w="0" w:type="auto"/>
            <w:shd w:val="clear" w:color="auto" w:fill="auto"/>
            <w:vAlign w:val="center"/>
          </w:tcPr>
          <w:p w14:paraId="7DE1A98B" w14:textId="60A4CD74"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6907,00</w:t>
            </w:r>
          </w:p>
        </w:tc>
        <w:tc>
          <w:tcPr>
            <w:tcW w:w="0" w:type="auto"/>
            <w:shd w:val="clear" w:color="auto" w:fill="auto"/>
            <w:vAlign w:val="center"/>
          </w:tcPr>
          <w:p w14:paraId="5532302E" w14:textId="7473D2E9"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3675,00</w:t>
            </w:r>
          </w:p>
        </w:tc>
      </w:tr>
      <w:tr w:rsidR="008A6E64" w:rsidRPr="00174A00" w14:paraId="1A10EF25" w14:textId="77777777" w:rsidTr="00174A00">
        <w:trPr>
          <w:trHeight w:val="375"/>
        </w:trPr>
        <w:tc>
          <w:tcPr>
            <w:tcW w:w="4814" w:type="dxa"/>
            <w:shd w:val="clear" w:color="auto" w:fill="auto"/>
            <w:hideMark/>
          </w:tcPr>
          <w:p w14:paraId="257B794E"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Средства федерального бюджета</w:t>
            </w:r>
          </w:p>
        </w:tc>
        <w:tc>
          <w:tcPr>
            <w:tcW w:w="3236" w:type="dxa"/>
            <w:shd w:val="clear" w:color="auto" w:fill="auto"/>
            <w:vAlign w:val="center"/>
          </w:tcPr>
          <w:p w14:paraId="0CE96A59" w14:textId="23DB4E17"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hideMark/>
          </w:tcPr>
          <w:p w14:paraId="71A1A279" w14:textId="77777777" w:rsidR="008A6E64" w:rsidRPr="00174A00" w:rsidRDefault="008A6E64"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60E2DEC0" w14:textId="2F4F92D6"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7A884570" w14:textId="1AC0E45A"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58DCC3C9" w14:textId="7505048B"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284FD7A7" w14:textId="5C8C3D02"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r>
      <w:tr w:rsidR="00174A00" w:rsidRPr="00174A00" w14:paraId="27E15BE9" w14:textId="77777777" w:rsidTr="00174A00">
        <w:trPr>
          <w:trHeight w:val="375"/>
        </w:trPr>
        <w:tc>
          <w:tcPr>
            <w:tcW w:w="4814" w:type="dxa"/>
            <w:shd w:val="clear" w:color="auto" w:fill="auto"/>
            <w:hideMark/>
          </w:tcPr>
          <w:p w14:paraId="16B3313D" w14:textId="77777777" w:rsidR="00174A00" w:rsidRPr="00174A00" w:rsidRDefault="00174A00" w:rsidP="00174A00">
            <w:pPr>
              <w:spacing w:after="0"/>
              <w:rPr>
                <w:rFonts w:ascii="Times New Roman" w:hAnsi="Times New Roman"/>
                <w:szCs w:val="24"/>
              </w:rPr>
            </w:pPr>
            <w:r w:rsidRPr="00174A00">
              <w:rPr>
                <w:rFonts w:ascii="Times New Roman" w:eastAsia="Times New Roman" w:hAnsi="Times New Roman"/>
                <w:color w:val="000000"/>
                <w:szCs w:val="24"/>
                <w:lang w:eastAsia="ru-RU"/>
              </w:rPr>
              <w:t xml:space="preserve">Средства бюджета городского округа Котельники </w:t>
            </w:r>
          </w:p>
        </w:tc>
        <w:tc>
          <w:tcPr>
            <w:tcW w:w="3236" w:type="dxa"/>
            <w:shd w:val="clear" w:color="auto" w:fill="auto"/>
            <w:vAlign w:val="center"/>
          </w:tcPr>
          <w:p w14:paraId="7374BFFB" w14:textId="069F7B9D"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72531,23</w:t>
            </w:r>
          </w:p>
        </w:tc>
        <w:tc>
          <w:tcPr>
            <w:tcW w:w="0" w:type="auto"/>
            <w:shd w:val="clear" w:color="auto" w:fill="auto"/>
            <w:vAlign w:val="center"/>
            <w:hideMark/>
          </w:tcPr>
          <w:p w14:paraId="60F603AE" w14:textId="0DC3DA13"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15442,60</w:t>
            </w:r>
          </w:p>
        </w:tc>
        <w:tc>
          <w:tcPr>
            <w:tcW w:w="0" w:type="auto"/>
            <w:shd w:val="clear" w:color="auto" w:fill="auto"/>
            <w:vAlign w:val="center"/>
          </w:tcPr>
          <w:p w14:paraId="58F82205" w14:textId="4E15C052"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14359,39</w:t>
            </w:r>
          </w:p>
        </w:tc>
        <w:tc>
          <w:tcPr>
            <w:tcW w:w="0" w:type="auto"/>
            <w:shd w:val="clear" w:color="auto" w:fill="auto"/>
            <w:vAlign w:val="center"/>
          </w:tcPr>
          <w:p w14:paraId="423E04AA" w14:textId="4BD3AE97"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14340,39</w:t>
            </w:r>
          </w:p>
        </w:tc>
        <w:tc>
          <w:tcPr>
            <w:tcW w:w="0" w:type="auto"/>
            <w:shd w:val="clear" w:color="auto" w:fill="auto"/>
            <w:vAlign w:val="center"/>
          </w:tcPr>
          <w:p w14:paraId="6045C858" w14:textId="60B04D3A"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14330,72</w:t>
            </w:r>
          </w:p>
        </w:tc>
        <w:tc>
          <w:tcPr>
            <w:tcW w:w="0" w:type="auto"/>
            <w:shd w:val="clear" w:color="auto" w:fill="auto"/>
            <w:vAlign w:val="center"/>
          </w:tcPr>
          <w:p w14:paraId="7023C8F5" w14:textId="2D92F2FD"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14058,13</w:t>
            </w:r>
          </w:p>
        </w:tc>
      </w:tr>
      <w:tr w:rsidR="008A6E64" w:rsidRPr="00174A00" w14:paraId="09128703" w14:textId="77777777" w:rsidTr="00174A00">
        <w:trPr>
          <w:trHeight w:val="375"/>
        </w:trPr>
        <w:tc>
          <w:tcPr>
            <w:tcW w:w="4814" w:type="dxa"/>
            <w:shd w:val="clear" w:color="auto" w:fill="auto"/>
            <w:hideMark/>
          </w:tcPr>
          <w:p w14:paraId="0B8FCBB2" w14:textId="77777777" w:rsidR="008A6E64" w:rsidRPr="00174A00" w:rsidRDefault="008A6E64" w:rsidP="00174A00">
            <w:pPr>
              <w:spacing w:after="0"/>
              <w:rPr>
                <w:rFonts w:ascii="Times New Roman" w:hAnsi="Times New Roman"/>
                <w:szCs w:val="24"/>
              </w:rPr>
            </w:pPr>
            <w:r w:rsidRPr="00174A00">
              <w:rPr>
                <w:rFonts w:ascii="Times New Roman" w:hAnsi="Times New Roman"/>
                <w:szCs w:val="24"/>
              </w:rPr>
              <w:t>Внебюджетные средства</w:t>
            </w:r>
          </w:p>
        </w:tc>
        <w:tc>
          <w:tcPr>
            <w:tcW w:w="3236" w:type="dxa"/>
            <w:shd w:val="clear" w:color="auto" w:fill="auto"/>
            <w:vAlign w:val="center"/>
          </w:tcPr>
          <w:p w14:paraId="26861B2C" w14:textId="457AA5D8"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hideMark/>
          </w:tcPr>
          <w:p w14:paraId="01CD209C" w14:textId="77777777" w:rsidR="008A6E64" w:rsidRPr="00174A00" w:rsidRDefault="008A6E64"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3568A7EF" w14:textId="0D3937FF"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0AFF5C90" w14:textId="6725F405"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018EB78A" w14:textId="360F6179"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c>
          <w:tcPr>
            <w:tcW w:w="0" w:type="auto"/>
            <w:shd w:val="clear" w:color="auto" w:fill="auto"/>
            <w:vAlign w:val="center"/>
          </w:tcPr>
          <w:p w14:paraId="5B23D796" w14:textId="071B29E4" w:rsidR="008A6E64" w:rsidRPr="00174A00" w:rsidRDefault="00A52655" w:rsidP="00174A00">
            <w:pPr>
              <w:spacing w:after="0"/>
              <w:jc w:val="center"/>
              <w:rPr>
                <w:rFonts w:ascii="Times New Roman" w:hAnsi="Times New Roman"/>
                <w:szCs w:val="24"/>
              </w:rPr>
            </w:pPr>
            <w:r w:rsidRPr="00174A00">
              <w:rPr>
                <w:rFonts w:ascii="Times New Roman" w:hAnsi="Times New Roman"/>
                <w:szCs w:val="24"/>
              </w:rPr>
              <w:t>0</w:t>
            </w:r>
          </w:p>
        </w:tc>
      </w:tr>
      <w:tr w:rsidR="00174A00" w:rsidRPr="00174A00" w14:paraId="25CA599A" w14:textId="77777777" w:rsidTr="00174A00">
        <w:trPr>
          <w:trHeight w:val="330"/>
        </w:trPr>
        <w:tc>
          <w:tcPr>
            <w:tcW w:w="4814" w:type="dxa"/>
            <w:shd w:val="clear" w:color="auto" w:fill="auto"/>
            <w:hideMark/>
          </w:tcPr>
          <w:p w14:paraId="26D24426" w14:textId="77777777" w:rsidR="00174A00" w:rsidRPr="00174A00" w:rsidRDefault="00174A00" w:rsidP="00174A00">
            <w:pPr>
              <w:spacing w:after="0"/>
              <w:rPr>
                <w:rFonts w:ascii="Times New Roman" w:hAnsi="Times New Roman"/>
                <w:szCs w:val="24"/>
              </w:rPr>
            </w:pPr>
            <w:r w:rsidRPr="00174A00">
              <w:rPr>
                <w:rFonts w:ascii="Times New Roman" w:hAnsi="Times New Roman"/>
                <w:szCs w:val="24"/>
              </w:rPr>
              <w:t>Всего, в том числе по годам:</w:t>
            </w:r>
          </w:p>
        </w:tc>
        <w:tc>
          <w:tcPr>
            <w:tcW w:w="3236" w:type="dxa"/>
            <w:shd w:val="clear" w:color="auto" w:fill="auto"/>
            <w:vAlign w:val="center"/>
          </w:tcPr>
          <w:p w14:paraId="6B8D3946" w14:textId="2FB19751"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101777,24</w:t>
            </w:r>
          </w:p>
        </w:tc>
        <w:tc>
          <w:tcPr>
            <w:tcW w:w="0" w:type="auto"/>
            <w:shd w:val="clear" w:color="auto" w:fill="auto"/>
            <w:vAlign w:val="center"/>
            <w:hideMark/>
          </w:tcPr>
          <w:p w14:paraId="23DB199C" w14:textId="5F338AED"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20621,60</w:t>
            </w:r>
          </w:p>
        </w:tc>
        <w:tc>
          <w:tcPr>
            <w:tcW w:w="0" w:type="auto"/>
            <w:shd w:val="clear" w:color="auto" w:fill="auto"/>
            <w:vAlign w:val="center"/>
          </w:tcPr>
          <w:p w14:paraId="27722DCC" w14:textId="70287AF9"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20980,39</w:t>
            </w:r>
          </w:p>
        </w:tc>
        <w:tc>
          <w:tcPr>
            <w:tcW w:w="0" w:type="auto"/>
            <w:shd w:val="clear" w:color="auto" w:fill="auto"/>
            <w:vAlign w:val="center"/>
          </w:tcPr>
          <w:p w14:paraId="6253A075" w14:textId="689AA802"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21204,40</w:t>
            </w:r>
          </w:p>
        </w:tc>
        <w:tc>
          <w:tcPr>
            <w:tcW w:w="0" w:type="auto"/>
            <w:shd w:val="clear" w:color="auto" w:fill="auto"/>
            <w:vAlign w:val="center"/>
          </w:tcPr>
          <w:p w14:paraId="3D3F8EEE" w14:textId="0AACDAB9"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21237,72</w:t>
            </w:r>
          </w:p>
        </w:tc>
        <w:tc>
          <w:tcPr>
            <w:tcW w:w="0" w:type="auto"/>
            <w:shd w:val="clear" w:color="auto" w:fill="auto"/>
            <w:vAlign w:val="center"/>
          </w:tcPr>
          <w:p w14:paraId="4A5B25EA" w14:textId="1B84E866" w:rsidR="00174A00" w:rsidRPr="00174A00" w:rsidRDefault="00174A00" w:rsidP="00174A00">
            <w:pPr>
              <w:spacing w:after="0"/>
              <w:jc w:val="center"/>
              <w:rPr>
                <w:rFonts w:ascii="Times New Roman" w:hAnsi="Times New Roman"/>
                <w:szCs w:val="24"/>
              </w:rPr>
            </w:pPr>
            <w:r w:rsidRPr="00174A00">
              <w:rPr>
                <w:rFonts w:ascii="Times New Roman" w:hAnsi="Times New Roman"/>
                <w:szCs w:val="24"/>
              </w:rPr>
              <w:t>17733,13</w:t>
            </w:r>
          </w:p>
        </w:tc>
      </w:tr>
    </w:tbl>
    <w:p w14:paraId="5C1F2F7F" w14:textId="77777777" w:rsidR="00E52E1A" w:rsidRPr="00FA39A7" w:rsidRDefault="00E52E1A" w:rsidP="00174A00">
      <w:pPr>
        <w:spacing w:after="0" w:line="240" w:lineRule="auto"/>
        <w:jc w:val="center"/>
        <w:rPr>
          <w:rFonts w:ascii="Times New Roman" w:hAnsi="Times New Roman" w:cs="Times New Roman"/>
        </w:rPr>
      </w:pPr>
    </w:p>
    <w:sectPr w:rsidR="00E52E1A" w:rsidRPr="00FA39A7" w:rsidSect="003C7745">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51C0" w14:textId="77777777" w:rsidR="00372012" w:rsidRDefault="00372012" w:rsidP="000D3B54">
      <w:pPr>
        <w:spacing w:after="0" w:line="240" w:lineRule="auto"/>
      </w:pPr>
      <w:r>
        <w:separator/>
      </w:r>
    </w:p>
  </w:endnote>
  <w:endnote w:type="continuationSeparator" w:id="0">
    <w:p w14:paraId="0D74C633" w14:textId="77777777" w:rsidR="00372012" w:rsidRDefault="00372012" w:rsidP="000D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1104" w14:textId="77777777" w:rsidR="00372012" w:rsidRDefault="00372012" w:rsidP="000D3B54">
      <w:pPr>
        <w:spacing w:after="0" w:line="240" w:lineRule="auto"/>
      </w:pPr>
      <w:r>
        <w:separator/>
      </w:r>
    </w:p>
  </w:footnote>
  <w:footnote w:type="continuationSeparator" w:id="0">
    <w:p w14:paraId="408514F1" w14:textId="77777777" w:rsidR="00372012" w:rsidRDefault="00372012" w:rsidP="000D3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86"/>
    <w:rsid w:val="000313F2"/>
    <w:rsid w:val="00037696"/>
    <w:rsid w:val="00067471"/>
    <w:rsid w:val="00071279"/>
    <w:rsid w:val="00081866"/>
    <w:rsid w:val="000A46C1"/>
    <w:rsid w:val="000D1B0F"/>
    <w:rsid w:val="000D3B54"/>
    <w:rsid w:val="001055B6"/>
    <w:rsid w:val="001427CE"/>
    <w:rsid w:val="001510BA"/>
    <w:rsid w:val="00170571"/>
    <w:rsid w:val="00171D7B"/>
    <w:rsid w:val="00174A00"/>
    <w:rsid w:val="001A1F1F"/>
    <w:rsid w:val="001A739F"/>
    <w:rsid w:val="001E0139"/>
    <w:rsid w:val="001E5798"/>
    <w:rsid w:val="001E63D5"/>
    <w:rsid w:val="00220FC6"/>
    <w:rsid w:val="00237708"/>
    <w:rsid w:val="002522FA"/>
    <w:rsid w:val="00283B87"/>
    <w:rsid w:val="002F31CD"/>
    <w:rsid w:val="00342A0F"/>
    <w:rsid w:val="00365D55"/>
    <w:rsid w:val="00367120"/>
    <w:rsid w:val="00372012"/>
    <w:rsid w:val="003A1034"/>
    <w:rsid w:val="003A5C76"/>
    <w:rsid w:val="003C7745"/>
    <w:rsid w:val="003E1DA4"/>
    <w:rsid w:val="003F1C3D"/>
    <w:rsid w:val="00432387"/>
    <w:rsid w:val="0044396D"/>
    <w:rsid w:val="0046126E"/>
    <w:rsid w:val="004759E5"/>
    <w:rsid w:val="004D4ACF"/>
    <w:rsid w:val="004F3395"/>
    <w:rsid w:val="005141B5"/>
    <w:rsid w:val="00515364"/>
    <w:rsid w:val="0054048A"/>
    <w:rsid w:val="005B3BE7"/>
    <w:rsid w:val="005B7249"/>
    <w:rsid w:val="005C128D"/>
    <w:rsid w:val="005D08E2"/>
    <w:rsid w:val="00621D36"/>
    <w:rsid w:val="00680D4E"/>
    <w:rsid w:val="006A3BF6"/>
    <w:rsid w:val="006B7584"/>
    <w:rsid w:val="006D324A"/>
    <w:rsid w:val="00712A3B"/>
    <w:rsid w:val="00723568"/>
    <w:rsid w:val="00730D8D"/>
    <w:rsid w:val="00740679"/>
    <w:rsid w:val="00794CC3"/>
    <w:rsid w:val="007B711E"/>
    <w:rsid w:val="007C2DB6"/>
    <w:rsid w:val="00804CE1"/>
    <w:rsid w:val="0082258D"/>
    <w:rsid w:val="00875895"/>
    <w:rsid w:val="00891D67"/>
    <w:rsid w:val="008A6E64"/>
    <w:rsid w:val="008B6386"/>
    <w:rsid w:val="008C52B1"/>
    <w:rsid w:val="008E59B6"/>
    <w:rsid w:val="009078B1"/>
    <w:rsid w:val="0091396A"/>
    <w:rsid w:val="009901A5"/>
    <w:rsid w:val="009B1000"/>
    <w:rsid w:val="009C67FB"/>
    <w:rsid w:val="00A04851"/>
    <w:rsid w:val="00A14107"/>
    <w:rsid w:val="00A23EB6"/>
    <w:rsid w:val="00A45B77"/>
    <w:rsid w:val="00A52655"/>
    <w:rsid w:val="00A85089"/>
    <w:rsid w:val="00A9510D"/>
    <w:rsid w:val="00AC5164"/>
    <w:rsid w:val="00B24936"/>
    <w:rsid w:val="00B25D62"/>
    <w:rsid w:val="00B35C4E"/>
    <w:rsid w:val="00B4470A"/>
    <w:rsid w:val="00B46C1A"/>
    <w:rsid w:val="00B55CA7"/>
    <w:rsid w:val="00B81AC2"/>
    <w:rsid w:val="00B84ED5"/>
    <w:rsid w:val="00B92DBD"/>
    <w:rsid w:val="00BE12F5"/>
    <w:rsid w:val="00C00E62"/>
    <w:rsid w:val="00C2499F"/>
    <w:rsid w:val="00C54679"/>
    <w:rsid w:val="00C76DD1"/>
    <w:rsid w:val="00CA4303"/>
    <w:rsid w:val="00CB388F"/>
    <w:rsid w:val="00CD4028"/>
    <w:rsid w:val="00CE006D"/>
    <w:rsid w:val="00CE2D36"/>
    <w:rsid w:val="00CF593E"/>
    <w:rsid w:val="00D04126"/>
    <w:rsid w:val="00D23DBF"/>
    <w:rsid w:val="00D336DA"/>
    <w:rsid w:val="00D3698D"/>
    <w:rsid w:val="00D53B88"/>
    <w:rsid w:val="00D67760"/>
    <w:rsid w:val="00D836C7"/>
    <w:rsid w:val="00DC2A22"/>
    <w:rsid w:val="00DC424F"/>
    <w:rsid w:val="00DC4321"/>
    <w:rsid w:val="00E00F5F"/>
    <w:rsid w:val="00E100C5"/>
    <w:rsid w:val="00E2268C"/>
    <w:rsid w:val="00E52E1A"/>
    <w:rsid w:val="00E706ED"/>
    <w:rsid w:val="00E80DCA"/>
    <w:rsid w:val="00EA6D2B"/>
    <w:rsid w:val="00EB6E1B"/>
    <w:rsid w:val="00EC6C09"/>
    <w:rsid w:val="00ED40EF"/>
    <w:rsid w:val="00EF5866"/>
    <w:rsid w:val="00F42087"/>
    <w:rsid w:val="00FA39A7"/>
    <w:rsid w:val="00FA3DCB"/>
    <w:rsid w:val="00FC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5E82"/>
  <w15:chartTrackingRefBased/>
  <w15:docId w15:val="{8908BEBB-EEF3-4CA1-B19A-C858DD2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7745"/>
    <w:pPr>
      <w:ind w:left="720"/>
      <w:contextualSpacing/>
    </w:pPr>
  </w:style>
  <w:style w:type="character" w:styleId="a5">
    <w:name w:val="Hyperlink"/>
    <w:basedOn w:val="a0"/>
    <w:uiPriority w:val="99"/>
    <w:semiHidden/>
    <w:unhideWhenUsed/>
    <w:rsid w:val="00FA39A7"/>
    <w:rPr>
      <w:color w:val="0563C1"/>
      <w:u w:val="single"/>
    </w:rPr>
  </w:style>
  <w:style w:type="character" w:styleId="a6">
    <w:name w:val="FollowedHyperlink"/>
    <w:basedOn w:val="a0"/>
    <w:uiPriority w:val="99"/>
    <w:semiHidden/>
    <w:unhideWhenUsed/>
    <w:rsid w:val="00FA39A7"/>
    <w:rPr>
      <w:color w:val="0563C1"/>
      <w:u w:val="single"/>
    </w:rPr>
  </w:style>
  <w:style w:type="paragraph" w:customStyle="1" w:styleId="msonormal0">
    <w:name w:val="msonormal"/>
    <w:basedOn w:val="a"/>
    <w:rsid w:val="00FA3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FA3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A39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FA39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FA39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FA39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FA39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
    <w:rsid w:val="00FA39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FA39A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FA39A7"/>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FA39A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FA39A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FA39A7"/>
    <w:pPr>
      <w:pBdr>
        <w:top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
    <w:rsid w:val="00FA39A7"/>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A39A7"/>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FA39A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FA39A7"/>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A39A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FA39A7"/>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A39A7"/>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FA39A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D4A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4ACF"/>
    <w:rPr>
      <w:rFonts w:ascii="Segoe UI" w:hAnsi="Segoe UI" w:cs="Segoe UI"/>
      <w:sz w:val="18"/>
      <w:szCs w:val="18"/>
    </w:rPr>
  </w:style>
  <w:style w:type="paragraph" w:styleId="a9">
    <w:name w:val="header"/>
    <w:basedOn w:val="a"/>
    <w:link w:val="aa"/>
    <w:uiPriority w:val="99"/>
    <w:unhideWhenUsed/>
    <w:rsid w:val="000D3B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B54"/>
  </w:style>
  <w:style w:type="paragraph" w:styleId="ab">
    <w:name w:val="footer"/>
    <w:basedOn w:val="a"/>
    <w:link w:val="ac"/>
    <w:uiPriority w:val="99"/>
    <w:unhideWhenUsed/>
    <w:rsid w:val="000D3B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B54"/>
  </w:style>
  <w:style w:type="character" w:styleId="ad">
    <w:name w:val="annotation reference"/>
    <w:basedOn w:val="a0"/>
    <w:uiPriority w:val="99"/>
    <w:semiHidden/>
    <w:unhideWhenUsed/>
    <w:rsid w:val="00365D55"/>
    <w:rPr>
      <w:sz w:val="16"/>
      <w:szCs w:val="16"/>
    </w:rPr>
  </w:style>
  <w:style w:type="paragraph" w:styleId="ae">
    <w:name w:val="annotation text"/>
    <w:basedOn w:val="a"/>
    <w:link w:val="af"/>
    <w:uiPriority w:val="99"/>
    <w:semiHidden/>
    <w:unhideWhenUsed/>
    <w:rsid w:val="00365D55"/>
    <w:pPr>
      <w:spacing w:line="240" w:lineRule="auto"/>
    </w:pPr>
    <w:rPr>
      <w:sz w:val="20"/>
      <w:szCs w:val="20"/>
    </w:rPr>
  </w:style>
  <w:style w:type="character" w:customStyle="1" w:styleId="af">
    <w:name w:val="Текст примечания Знак"/>
    <w:basedOn w:val="a0"/>
    <w:link w:val="ae"/>
    <w:uiPriority w:val="99"/>
    <w:semiHidden/>
    <w:rsid w:val="00365D55"/>
    <w:rPr>
      <w:sz w:val="20"/>
      <w:szCs w:val="20"/>
    </w:rPr>
  </w:style>
  <w:style w:type="paragraph" w:styleId="af0">
    <w:name w:val="annotation subject"/>
    <w:basedOn w:val="ae"/>
    <w:next w:val="ae"/>
    <w:link w:val="af1"/>
    <w:uiPriority w:val="99"/>
    <w:semiHidden/>
    <w:unhideWhenUsed/>
    <w:rsid w:val="00365D55"/>
    <w:rPr>
      <w:b/>
      <w:bCs/>
    </w:rPr>
  </w:style>
  <w:style w:type="character" w:customStyle="1" w:styleId="af1">
    <w:name w:val="Тема примечания Знак"/>
    <w:basedOn w:val="af"/>
    <w:link w:val="af0"/>
    <w:uiPriority w:val="99"/>
    <w:semiHidden/>
    <w:rsid w:val="00365D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500">
      <w:bodyDiv w:val="1"/>
      <w:marLeft w:val="0"/>
      <w:marRight w:val="0"/>
      <w:marTop w:val="0"/>
      <w:marBottom w:val="0"/>
      <w:divBdr>
        <w:top w:val="none" w:sz="0" w:space="0" w:color="auto"/>
        <w:left w:val="none" w:sz="0" w:space="0" w:color="auto"/>
        <w:bottom w:val="none" w:sz="0" w:space="0" w:color="auto"/>
        <w:right w:val="none" w:sz="0" w:space="0" w:color="auto"/>
      </w:divBdr>
    </w:div>
    <w:div w:id="163975953">
      <w:bodyDiv w:val="1"/>
      <w:marLeft w:val="0"/>
      <w:marRight w:val="0"/>
      <w:marTop w:val="0"/>
      <w:marBottom w:val="0"/>
      <w:divBdr>
        <w:top w:val="none" w:sz="0" w:space="0" w:color="auto"/>
        <w:left w:val="none" w:sz="0" w:space="0" w:color="auto"/>
        <w:bottom w:val="none" w:sz="0" w:space="0" w:color="auto"/>
        <w:right w:val="none" w:sz="0" w:space="0" w:color="auto"/>
      </w:divBdr>
    </w:div>
    <w:div w:id="179707759">
      <w:bodyDiv w:val="1"/>
      <w:marLeft w:val="0"/>
      <w:marRight w:val="0"/>
      <w:marTop w:val="0"/>
      <w:marBottom w:val="0"/>
      <w:divBdr>
        <w:top w:val="none" w:sz="0" w:space="0" w:color="auto"/>
        <w:left w:val="none" w:sz="0" w:space="0" w:color="auto"/>
        <w:bottom w:val="none" w:sz="0" w:space="0" w:color="auto"/>
        <w:right w:val="none" w:sz="0" w:space="0" w:color="auto"/>
      </w:divBdr>
    </w:div>
    <w:div w:id="197662449">
      <w:bodyDiv w:val="1"/>
      <w:marLeft w:val="0"/>
      <w:marRight w:val="0"/>
      <w:marTop w:val="0"/>
      <w:marBottom w:val="0"/>
      <w:divBdr>
        <w:top w:val="none" w:sz="0" w:space="0" w:color="auto"/>
        <w:left w:val="none" w:sz="0" w:space="0" w:color="auto"/>
        <w:bottom w:val="none" w:sz="0" w:space="0" w:color="auto"/>
        <w:right w:val="none" w:sz="0" w:space="0" w:color="auto"/>
      </w:divBdr>
    </w:div>
    <w:div w:id="244924990">
      <w:bodyDiv w:val="1"/>
      <w:marLeft w:val="0"/>
      <w:marRight w:val="0"/>
      <w:marTop w:val="0"/>
      <w:marBottom w:val="0"/>
      <w:divBdr>
        <w:top w:val="none" w:sz="0" w:space="0" w:color="auto"/>
        <w:left w:val="none" w:sz="0" w:space="0" w:color="auto"/>
        <w:bottom w:val="none" w:sz="0" w:space="0" w:color="auto"/>
        <w:right w:val="none" w:sz="0" w:space="0" w:color="auto"/>
      </w:divBdr>
    </w:div>
    <w:div w:id="259221733">
      <w:bodyDiv w:val="1"/>
      <w:marLeft w:val="0"/>
      <w:marRight w:val="0"/>
      <w:marTop w:val="0"/>
      <w:marBottom w:val="0"/>
      <w:divBdr>
        <w:top w:val="none" w:sz="0" w:space="0" w:color="auto"/>
        <w:left w:val="none" w:sz="0" w:space="0" w:color="auto"/>
        <w:bottom w:val="none" w:sz="0" w:space="0" w:color="auto"/>
        <w:right w:val="none" w:sz="0" w:space="0" w:color="auto"/>
      </w:divBdr>
    </w:div>
    <w:div w:id="328293747">
      <w:bodyDiv w:val="1"/>
      <w:marLeft w:val="0"/>
      <w:marRight w:val="0"/>
      <w:marTop w:val="0"/>
      <w:marBottom w:val="0"/>
      <w:divBdr>
        <w:top w:val="none" w:sz="0" w:space="0" w:color="auto"/>
        <w:left w:val="none" w:sz="0" w:space="0" w:color="auto"/>
        <w:bottom w:val="none" w:sz="0" w:space="0" w:color="auto"/>
        <w:right w:val="none" w:sz="0" w:space="0" w:color="auto"/>
      </w:divBdr>
    </w:div>
    <w:div w:id="336151276">
      <w:bodyDiv w:val="1"/>
      <w:marLeft w:val="0"/>
      <w:marRight w:val="0"/>
      <w:marTop w:val="0"/>
      <w:marBottom w:val="0"/>
      <w:divBdr>
        <w:top w:val="none" w:sz="0" w:space="0" w:color="auto"/>
        <w:left w:val="none" w:sz="0" w:space="0" w:color="auto"/>
        <w:bottom w:val="none" w:sz="0" w:space="0" w:color="auto"/>
        <w:right w:val="none" w:sz="0" w:space="0" w:color="auto"/>
      </w:divBdr>
    </w:div>
    <w:div w:id="338044385">
      <w:bodyDiv w:val="1"/>
      <w:marLeft w:val="0"/>
      <w:marRight w:val="0"/>
      <w:marTop w:val="0"/>
      <w:marBottom w:val="0"/>
      <w:divBdr>
        <w:top w:val="none" w:sz="0" w:space="0" w:color="auto"/>
        <w:left w:val="none" w:sz="0" w:space="0" w:color="auto"/>
        <w:bottom w:val="none" w:sz="0" w:space="0" w:color="auto"/>
        <w:right w:val="none" w:sz="0" w:space="0" w:color="auto"/>
      </w:divBdr>
    </w:div>
    <w:div w:id="339744516">
      <w:bodyDiv w:val="1"/>
      <w:marLeft w:val="0"/>
      <w:marRight w:val="0"/>
      <w:marTop w:val="0"/>
      <w:marBottom w:val="0"/>
      <w:divBdr>
        <w:top w:val="none" w:sz="0" w:space="0" w:color="auto"/>
        <w:left w:val="none" w:sz="0" w:space="0" w:color="auto"/>
        <w:bottom w:val="none" w:sz="0" w:space="0" w:color="auto"/>
        <w:right w:val="none" w:sz="0" w:space="0" w:color="auto"/>
      </w:divBdr>
    </w:div>
    <w:div w:id="419184602">
      <w:bodyDiv w:val="1"/>
      <w:marLeft w:val="0"/>
      <w:marRight w:val="0"/>
      <w:marTop w:val="0"/>
      <w:marBottom w:val="0"/>
      <w:divBdr>
        <w:top w:val="none" w:sz="0" w:space="0" w:color="auto"/>
        <w:left w:val="none" w:sz="0" w:space="0" w:color="auto"/>
        <w:bottom w:val="none" w:sz="0" w:space="0" w:color="auto"/>
        <w:right w:val="none" w:sz="0" w:space="0" w:color="auto"/>
      </w:divBdr>
    </w:div>
    <w:div w:id="424883935">
      <w:bodyDiv w:val="1"/>
      <w:marLeft w:val="0"/>
      <w:marRight w:val="0"/>
      <w:marTop w:val="0"/>
      <w:marBottom w:val="0"/>
      <w:divBdr>
        <w:top w:val="none" w:sz="0" w:space="0" w:color="auto"/>
        <w:left w:val="none" w:sz="0" w:space="0" w:color="auto"/>
        <w:bottom w:val="none" w:sz="0" w:space="0" w:color="auto"/>
        <w:right w:val="none" w:sz="0" w:space="0" w:color="auto"/>
      </w:divBdr>
    </w:div>
    <w:div w:id="469784666">
      <w:bodyDiv w:val="1"/>
      <w:marLeft w:val="0"/>
      <w:marRight w:val="0"/>
      <w:marTop w:val="0"/>
      <w:marBottom w:val="0"/>
      <w:divBdr>
        <w:top w:val="none" w:sz="0" w:space="0" w:color="auto"/>
        <w:left w:val="none" w:sz="0" w:space="0" w:color="auto"/>
        <w:bottom w:val="none" w:sz="0" w:space="0" w:color="auto"/>
        <w:right w:val="none" w:sz="0" w:space="0" w:color="auto"/>
      </w:divBdr>
    </w:div>
    <w:div w:id="478300960">
      <w:bodyDiv w:val="1"/>
      <w:marLeft w:val="0"/>
      <w:marRight w:val="0"/>
      <w:marTop w:val="0"/>
      <w:marBottom w:val="0"/>
      <w:divBdr>
        <w:top w:val="none" w:sz="0" w:space="0" w:color="auto"/>
        <w:left w:val="none" w:sz="0" w:space="0" w:color="auto"/>
        <w:bottom w:val="none" w:sz="0" w:space="0" w:color="auto"/>
        <w:right w:val="none" w:sz="0" w:space="0" w:color="auto"/>
      </w:divBdr>
    </w:div>
    <w:div w:id="478419457">
      <w:bodyDiv w:val="1"/>
      <w:marLeft w:val="0"/>
      <w:marRight w:val="0"/>
      <w:marTop w:val="0"/>
      <w:marBottom w:val="0"/>
      <w:divBdr>
        <w:top w:val="none" w:sz="0" w:space="0" w:color="auto"/>
        <w:left w:val="none" w:sz="0" w:space="0" w:color="auto"/>
        <w:bottom w:val="none" w:sz="0" w:space="0" w:color="auto"/>
        <w:right w:val="none" w:sz="0" w:space="0" w:color="auto"/>
      </w:divBdr>
    </w:div>
    <w:div w:id="487092250">
      <w:bodyDiv w:val="1"/>
      <w:marLeft w:val="0"/>
      <w:marRight w:val="0"/>
      <w:marTop w:val="0"/>
      <w:marBottom w:val="0"/>
      <w:divBdr>
        <w:top w:val="none" w:sz="0" w:space="0" w:color="auto"/>
        <w:left w:val="none" w:sz="0" w:space="0" w:color="auto"/>
        <w:bottom w:val="none" w:sz="0" w:space="0" w:color="auto"/>
        <w:right w:val="none" w:sz="0" w:space="0" w:color="auto"/>
      </w:divBdr>
    </w:div>
    <w:div w:id="560678298">
      <w:bodyDiv w:val="1"/>
      <w:marLeft w:val="0"/>
      <w:marRight w:val="0"/>
      <w:marTop w:val="0"/>
      <w:marBottom w:val="0"/>
      <w:divBdr>
        <w:top w:val="none" w:sz="0" w:space="0" w:color="auto"/>
        <w:left w:val="none" w:sz="0" w:space="0" w:color="auto"/>
        <w:bottom w:val="none" w:sz="0" w:space="0" w:color="auto"/>
        <w:right w:val="none" w:sz="0" w:space="0" w:color="auto"/>
      </w:divBdr>
    </w:div>
    <w:div w:id="579295363">
      <w:bodyDiv w:val="1"/>
      <w:marLeft w:val="0"/>
      <w:marRight w:val="0"/>
      <w:marTop w:val="0"/>
      <w:marBottom w:val="0"/>
      <w:divBdr>
        <w:top w:val="none" w:sz="0" w:space="0" w:color="auto"/>
        <w:left w:val="none" w:sz="0" w:space="0" w:color="auto"/>
        <w:bottom w:val="none" w:sz="0" w:space="0" w:color="auto"/>
        <w:right w:val="none" w:sz="0" w:space="0" w:color="auto"/>
      </w:divBdr>
    </w:div>
    <w:div w:id="587235088">
      <w:bodyDiv w:val="1"/>
      <w:marLeft w:val="0"/>
      <w:marRight w:val="0"/>
      <w:marTop w:val="0"/>
      <w:marBottom w:val="0"/>
      <w:divBdr>
        <w:top w:val="none" w:sz="0" w:space="0" w:color="auto"/>
        <w:left w:val="none" w:sz="0" w:space="0" w:color="auto"/>
        <w:bottom w:val="none" w:sz="0" w:space="0" w:color="auto"/>
        <w:right w:val="none" w:sz="0" w:space="0" w:color="auto"/>
      </w:divBdr>
    </w:div>
    <w:div w:id="682441827">
      <w:bodyDiv w:val="1"/>
      <w:marLeft w:val="0"/>
      <w:marRight w:val="0"/>
      <w:marTop w:val="0"/>
      <w:marBottom w:val="0"/>
      <w:divBdr>
        <w:top w:val="none" w:sz="0" w:space="0" w:color="auto"/>
        <w:left w:val="none" w:sz="0" w:space="0" w:color="auto"/>
        <w:bottom w:val="none" w:sz="0" w:space="0" w:color="auto"/>
        <w:right w:val="none" w:sz="0" w:space="0" w:color="auto"/>
      </w:divBdr>
    </w:div>
    <w:div w:id="695812837">
      <w:bodyDiv w:val="1"/>
      <w:marLeft w:val="0"/>
      <w:marRight w:val="0"/>
      <w:marTop w:val="0"/>
      <w:marBottom w:val="0"/>
      <w:divBdr>
        <w:top w:val="none" w:sz="0" w:space="0" w:color="auto"/>
        <w:left w:val="none" w:sz="0" w:space="0" w:color="auto"/>
        <w:bottom w:val="none" w:sz="0" w:space="0" w:color="auto"/>
        <w:right w:val="none" w:sz="0" w:space="0" w:color="auto"/>
      </w:divBdr>
    </w:div>
    <w:div w:id="757680911">
      <w:bodyDiv w:val="1"/>
      <w:marLeft w:val="0"/>
      <w:marRight w:val="0"/>
      <w:marTop w:val="0"/>
      <w:marBottom w:val="0"/>
      <w:divBdr>
        <w:top w:val="none" w:sz="0" w:space="0" w:color="auto"/>
        <w:left w:val="none" w:sz="0" w:space="0" w:color="auto"/>
        <w:bottom w:val="none" w:sz="0" w:space="0" w:color="auto"/>
        <w:right w:val="none" w:sz="0" w:space="0" w:color="auto"/>
      </w:divBdr>
    </w:div>
    <w:div w:id="785851083">
      <w:bodyDiv w:val="1"/>
      <w:marLeft w:val="0"/>
      <w:marRight w:val="0"/>
      <w:marTop w:val="0"/>
      <w:marBottom w:val="0"/>
      <w:divBdr>
        <w:top w:val="none" w:sz="0" w:space="0" w:color="auto"/>
        <w:left w:val="none" w:sz="0" w:space="0" w:color="auto"/>
        <w:bottom w:val="none" w:sz="0" w:space="0" w:color="auto"/>
        <w:right w:val="none" w:sz="0" w:space="0" w:color="auto"/>
      </w:divBdr>
    </w:div>
    <w:div w:id="808669954">
      <w:bodyDiv w:val="1"/>
      <w:marLeft w:val="0"/>
      <w:marRight w:val="0"/>
      <w:marTop w:val="0"/>
      <w:marBottom w:val="0"/>
      <w:divBdr>
        <w:top w:val="none" w:sz="0" w:space="0" w:color="auto"/>
        <w:left w:val="none" w:sz="0" w:space="0" w:color="auto"/>
        <w:bottom w:val="none" w:sz="0" w:space="0" w:color="auto"/>
        <w:right w:val="none" w:sz="0" w:space="0" w:color="auto"/>
      </w:divBdr>
    </w:div>
    <w:div w:id="837119012">
      <w:bodyDiv w:val="1"/>
      <w:marLeft w:val="0"/>
      <w:marRight w:val="0"/>
      <w:marTop w:val="0"/>
      <w:marBottom w:val="0"/>
      <w:divBdr>
        <w:top w:val="none" w:sz="0" w:space="0" w:color="auto"/>
        <w:left w:val="none" w:sz="0" w:space="0" w:color="auto"/>
        <w:bottom w:val="none" w:sz="0" w:space="0" w:color="auto"/>
        <w:right w:val="none" w:sz="0" w:space="0" w:color="auto"/>
      </w:divBdr>
    </w:div>
    <w:div w:id="838040403">
      <w:bodyDiv w:val="1"/>
      <w:marLeft w:val="0"/>
      <w:marRight w:val="0"/>
      <w:marTop w:val="0"/>
      <w:marBottom w:val="0"/>
      <w:divBdr>
        <w:top w:val="none" w:sz="0" w:space="0" w:color="auto"/>
        <w:left w:val="none" w:sz="0" w:space="0" w:color="auto"/>
        <w:bottom w:val="none" w:sz="0" w:space="0" w:color="auto"/>
        <w:right w:val="none" w:sz="0" w:space="0" w:color="auto"/>
      </w:divBdr>
    </w:div>
    <w:div w:id="865212115">
      <w:bodyDiv w:val="1"/>
      <w:marLeft w:val="0"/>
      <w:marRight w:val="0"/>
      <w:marTop w:val="0"/>
      <w:marBottom w:val="0"/>
      <w:divBdr>
        <w:top w:val="none" w:sz="0" w:space="0" w:color="auto"/>
        <w:left w:val="none" w:sz="0" w:space="0" w:color="auto"/>
        <w:bottom w:val="none" w:sz="0" w:space="0" w:color="auto"/>
        <w:right w:val="none" w:sz="0" w:space="0" w:color="auto"/>
      </w:divBdr>
    </w:div>
    <w:div w:id="947590329">
      <w:bodyDiv w:val="1"/>
      <w:marLeft w:val="0"/>
      <w:marRight w:val="0"/>
      <w:marTop w:val="0"/>
      <w:marBottom w:val="0"/>
      <w:divBdr>
        <w:top w:val="none" w:sz="0" w:space="0" w:color="auto"/>
        <w:left w:val="none" w:sz="0" w:space="0" w:color="auto"/>
        <w:bottom w:val="none" w:sz="0" w:space="0" w:color="auto"/>
        <w:right w:val="none" w:sz="0" w:space="0" w:color="auto"/>
      </w:divBdr>
    </w:div>
    <w:div w:id="977221500">
      <w:bodyDiv w:val="1"/>
      <w:marLeft w:val="0"/>
      <w:marRight w:val="0"/>
      <w:marTop w:val="0"/>
      <w:marBottom w:val="0"/>
      <w:divBdr>
        <w:top w:val="none" w:sz="0" w:space="0" w:color="auto"/>
        <w:left w:val="none" w:sz="0" w:space="0" w:color="auto"/>
        <w:bottom w:val="none" w:sz="0" w:space="0" w:color="auto"/>
        <w:right w:val="none" w:sz="0" w:space="0" w:color="auto"/>
      </w:divBdr>
    </w:div>
    <w:div w:id="978415410">
      <w:bodyDiv w:val="1"/>
      <w:marLeft w:val="0"/>
      <w:marRight w:val="0"/>
      <w:marTop w:val="0"/>
      <w:marBottom w:val="0"/>
      <w:divBdr>
        <w:top w:val="none" w:sz="0" w:space="0" w:color="auto"/>
        <w:left w:val="none" w:sz="0" w:space="0" w:color="auto"/>
        <w:bottom w:val="none" w:sz="0" w:space="0" w:color="auto"/>
        <w:right w:val="none" w:sz="0" w:space="0" w:color="auto"/>
      </w:divBdr>
    </w:div>
    <w:div w:id="1033192372">
      <w:bodyDiv w:val="1"/>
      <w:marLeft w:val="0"/>
      <w:marRight w:val="0"/>
      <w:marTop w:val="0"/>
      <w:marBottom w:val="0"/>
      <w:divBdr>
        <w:top w:val="none" w:sz="0" w:space="0" w:color="auto"/>
        <w:left w:val="none" w:sz="0" w:space="0" w:color="auto"/>
        <w:bottom w:val="none" w:sz="0" w:space="0" w:color="auto"/>
        <w:right w:val="none" w:sz="0" w:space="0" w:color="auto"/>
      </w:divBdr>
    </w:div>
    <w:div w:id="1168444770">
      <w:bodyDiv w:val="1"/>
      <w:marLeft w:val="0"/>
      <w:marRight w:val="0"/>
      <w:marTop w:val="0"/>
      <w:marBottom w:val="0"/>
      <w:divBdr>
        <w:top w:val="none" w:sz="0" w:space="0" w:color="auto"/>
        <w:left w:val="none" w:sz="0" w:space="0" w:color="auto"/>
        <w:bottom w:val="none" w:sz="0" w:space="0" w:color="auto"/>
        <w:right w:val="none" w:sz="0" w:space="0" w:color="auto"/>
      </w:divBdr>
    </w:div>
    <w:div w:id="1280798156">
      <w:bodyDiv w:val="1"/>
      <w:marLeft w:val="0"/>
      <w:marRight w:val="0"/>
      <w:marTop w:val="0"/>
      <w:marBottom w:val="0"/>
      <w:divBdr>
        <w:top w:val="none" w:sz="0" w:space="0" w:color="auto"/>
        <w:left w:val="none" w:sz="0" w:space="0" w:color="auto"/>
        <w:bottom w:val="none" w:sz="0" w:space="0" w:color="auto"/>
        <w:right w:val="none" w:sz="0" w:space="0" w:color="auto"/>
      </w:divBdr>
    </w:div>
    <w:div w:id="1309169535">
      <w:bodyDiv w:val="1"/>
      <w:marLeft w:val="0"/>
      <w:marRight w:val="0"/>
      <w:marTop w:val="0"/>
      <w:marBottom w:val="0"/>
      <w:divBdr>
        <w:top w:val="none" w:sz="0" w:space="0" w:color="auto"/>
        <w:left w:val="none" w:sz="0" w:space="0" w:color="auto"/>
        <w:bottom w:val="none" w:sz="0" w:space="0" w:color="auto"/>
        <w:right w:val="none" w:sz="0" w:space="0" w:color="auto"/>
      </w:divBdr>
    </w:div>
    <w:div w:id="1336809719">
      <w:bodyDiv w:val="1"/>
      <w:marLeft w:val="0"/>
      <w:marRight w:val="0"/>
      <w:marTop w:val="0"/>
      <w:marBottom w:val="0"/>
      <w:divBdr>
        <w:top w:val="none" w:sz="0" w:space="0" w:color="auto"/>
        <w:left w:val="none" w:sz="0" w:space="0" w:color="auto"/>
        <w:bottom w:val="none" w:sz="0" w:space="0" w:color="auto"/>
        <w:right w:val="none" w:sz="0" w:space="0" w:color="auto"/>
      </w:divBdr>
    </w:div>
    <w:div w:id="1418091682">
      <w:bodyDiv w:val="1"/>
      <w:marLeft w:val="0"/>
      <w:marRight w:val="0"/>
      <w:marTop w:val="0"/>
      <w:marBottom w:val="0"/>
      <w:divBdr>
        <w:top w:val="none" w:sz="0" w:space="0" w:color="auto"/>
        <w:left w:val="none" w:sz="0" w:space="0" w:color="auto"/>
        <w:bottom w:val="none" w:sz="0" w:space="0" w:color="auto"/>
        <w:right w:val="none" w:sz="0" w:space="0" w:color="auto"/>
      </w:divBdr>
    </w:div>
    <w:div w:id="1437215822">
      <w:bodyDiv w:val="1"/>
      <w:marLeft w:val="0"/>
      <w:marRight w:val="0"/>
      <w:marTop w:val="0"/>
      <w:marBottom w:val="0"/>
      <w:divBdr>
        <w:top w:val="none" w:sz="0" w:space="0" w:color="auto"/>
        <w:left w:val="none" w:sz="0" w:space="0" w:color="auto"/>
        <w:bottom w:val="none" w:sz="0" w:space="0" w:color="auto"/>
        <w:right w:val="none" w:sz="0" w:space="0" w:color="auto"/>
      </w:divBdr>
    </w:div>
    <w:div w:id="1514152950">
      <w:bodyDiv w:val="1"/>
      <w:marLeft w:val="0"/>
      <w:marRight w:val="0"/>
      <w:marTop w:val="0"/>
      <w:marBottom w:val="0"/>
      <w:divBdr>
        <w:top w:val="none" w:sz="0" w:space="0" w:color="auto"/>
        <w:left w:val="none" w:sz="0" w:space="0" w:color="auto"/>
        <w:bottom w:val="none" w:sz="0" w:space="0" w:color="auto"/>
        <w:right w:val="none" w:sz="0" w:space="0" w:color="auto"/>
      </w:divBdr>
    </w:div>
    <w:div w:id="1553344094">
      <w:bodyDiv w:val="1"/>
      <w:marLeft w:val="0"/>
      <w:marRight w:val="0"/>
      <w:marTop w:val="0"/>
      <w:marBottom w:val="0"/>
      <w:divBdr>
        <w:top w:val="none" w:sz="0" w:space="0" w:color="auto"/>
        <w:left w:val="none" w:sz="0" w:space="0" w:color="auto"/>
        <w:bottom w:val="none" w:sz="0" w:space="0" w:color="auto"/>
        <w:right w:val="none" w:sz="0" w:space="0" w:color="auto"/>
      </w:divBdr>
    </w:div>
    <w:div w:id="1587500317">
      <w:bodyDiv w:val="1"/>
      <w:marLeft w:val="0"/>
      <w:marRight w:val="0"/>
      <w:marTop w:val="0"/>
      <w:marBottom w:val="0"/>
      <w:divBdr>
        <w:top w:val="none" w:sz="0" w:space="0" w:color="auto"/>
        <w:left w:val="none" w:sz="0" w:space="0" w:color="auto"/>
        <w:bottom w:val="none" w:sz="0" w:space="0" w:color="auto"/>
        <w:right w:val="none" w:sz="0" w:space="0" w:color="auto"/>
      </w:divBdr>
    </w:div>
    <w:div w:id="1671834852">
      <w:bodyDiv w:val="1"/>
      <w:marLeft w:val="0"/>
      <w:marRight w:val="0"/>
      <w:marTop w:val="0"/>
      <w:marBottom w:val="0"/>
      <w:divBdr>
        <w:top w:val="none" w:sz="0" w:space="0" w:color="auto"/>
        <w:left w:val="none" w:sz="0" w:space="0" w:color="auto"/>
        <w:bottom w:val="none" w:sz="0" w:space="0" w:color="auto"/>
        <w:right w:val="none" w:sz="0" w:space="0" w:color="auto"/>
      </w:divBdr>
    </w:div>
    <w:div w:id="1703551722">
      <w:bodyDiv w:val="1"/>
      <w:marLeft w:val="0"/>
      <w:marRight w:val="0"/>
      <w:marTop w:val="0"/>
      <w:marBottom w:val="0"/>
      <w:divBdr>
        <w:top w:val="none" w:sz="0" w:space="0" w:color="auto"/>
        <w:left w:val="none" w:sz="0" w:space="0" w:color="auto"/>
        <w:bottom w:val="none" w:sz="0" w:space="0" w:color="auto"/>
        <w:right w:val="none" w:sz="0" w:space="0" w:color="auto"/>
      </w:divBdr>
    </w:div>
    <w:div w:id="1768190144">
      <w:bodyDiv w:val="1"/>
      <w:marLeft w:val="0"/>
      <w:marRight w:val="0"/>
      <w:marTop w:val="0"/>
      <w:marBottom w:val="0"/>
      <w:divBdr>
        <w:top w:val="none" w:sz="0" w:space="0" w:color="auto"/>
        <w:left w:val="none" w:sz="0" w:space="0" w:color="auto"/>
        <w:bottom w:val="none" w:sz="0" w:space="0" w:color="auto"/>
        <w:right w:val="none" w:sz="0" w:space="0" w:color="auto"/>
      </w:divBdr>
    </w:div>
    <w:div w:id="1846825632">
      <w:bodyDiv w:val="1"/>
      <w:marLeft w:val="0"/>
      <w:marRight w:val="0"/>
      <w:marTop w:val="0"/>
      <w:marBottom w:val="0"/>
      <w:divBdr>
        <w:top w:val="none" w:sz="0" w:space="0" w:color="auto"/>
        <w:left w:val="none" w:sz="0" w:space="0" w:color="auto"/>
        <w:bottom w:val="none" w:sz="0" w:space="0" w:color="auto"/>
        <w:right w:val="none" w:sz="0" w:space="0" w:color="auto"/>
      </w:divBdr>
    </w:div>
    <w:div w:id="1904367349">
      <w:bodyDiv w:val="1"/>
      <w:marLeft w:val="0"/>
      <w:marRight w:val="0"/>
      <w:marTop w:val="0"/>
      <w:marBottom w:val="0"/>
      <w:divBdr>
        <w:top w:val="none" w:sz="0" w:space="0" w:color="auto"/>
        <w:left w:val="none" w:sz="0" w:space="0" w:color="auto"/>
        <w:bottom w:val="none" w:sz="0" w:space="0" w:color="auto"/>
        <w:right w:val="none" w:sz="0" w:space="0" w:color="auto"/>
      </w:divBdr>
    </w:div>
    <w:div w:id="1962565927">
      <w:bodyDiv w:val="1"/>
      <w:marLeft w:val="0"/>
      <w:marRight w:val="0"/>
      <w:marTop w:val="0"/>
      <w:marBottom w:val="0"/>
      <w:divBdr>
        <w:top w:val="none" w:sz="0" w:space="0" w:color="auto"/>
        <w:left w:val="none" w:sz="0" w:space="0" w:color="auto"/>
        <w:bottom w:val="none" w:sz="0" w:space="0" w:color="auto"/>
        <w:right w:val="none" w:sz="0" w:space="0" w:color="auto"/>
      </w:divBdr>
    </w:div>
    <w:div w:id="1965113053">
      <w:bodyDiv w:val="1"/>
      <w:marLeft w:val="0"/>
      <w:marRight w:val="0"/>
      <w:marTop w:val="0"/>
      <w:marBottom w:val="0"/>
      <w:divBdr>
        <w:top w:val="none" w:sz="0" w:space="0" w:color="auto"/>
        <w:left w:val="none" w:sz="0" w:space="0" w:color="auto"/>
        <w:bottom w:val="none" w:sz="0" w:space="0" w:color="auto"/>
        <w:right w:val="none" w:sz="0" w:space="0" w:color="auto"/>
      </w:divBdr>
    </w:div>
    <w:div w:id="2020349626">
      <w:bodyDiv w:val="1"/>
      <w:marLeft w:val="0"/>
      <w:marRight w:val="0"/>
      <w:marTop w:val="0"/>
      <w:marBottom w:val="0"/>
      <w:divBdr>
        <w:top w:val="none" w:sz="0" w:space="0" w:color="auto"/>
        <w:left w:val="none" w:sz="0" w:space="0" w:color="auto"/>
        <w:bottom w:val="none" w:sz="0" w:space="0" w:color="auto"/>
        <w:right w:val="none" w:sz="0" w:space="0" w:color="auto"/>
      </w:divBdr>
    </w:div>
    <w:div w:id="2050762550">
      <w:bodyDiv w:val="1"/>
      <w:marLeft w:val="0"/>
      <w:marRight w:val="0"/>
      <w:marTop w:val="0"/>
      <w:marBottom w:val="0"/>
      <w:divBdr>
        <w:top w:val="none" w:sz="0" w:space="0" w:color="auto"/>
        <w:left w:val="none" w:sz="0" w:space="0" w:color="auto"/>
        <w:bottom w:val="none" w:sz="0" w:space="0" w:color="auto"/>
        <w:right w:val="none" w:sz="0" w:space="0" w:color="auto"/>
      </w:divBdr>
    </w:div>
    <w:div w:id="2084183938">
      <w:bodyDiv w:val="1"/>
      <w:marLeft w:val="0"/>
      <w:marRight w:val="0"/>
      <w:marTop w:val="0"/>
      <w:marBottom w:val="0"/>
      <w:divBdr>
        <w:top w:val="none" w:sz="0" w:space="0" w:color="auto"/>
        <w:left w:val="none" w:sz="0" w:space="0" w:color="auto"/>
        <w:bottom w:val="none" w:sz="0" w:space="0" w:color="auto"/>
        <w:right w:val="none" w:sz="0" w:space="0" w:color="auto"/>
      </w:divBdr>
    </w:div>
    <w:div w:id="2109811998">
      <w:bodyDiv w:val="1"/>
      <w:marLeft w:val="0"/>
      <w:marRight w:val="0"/>
      <w:marTop w:val="0"/>
      <w:marBottom w:val="0"/>
      <w:divBdr>
        <w:top w:val="none" w:sz="0" w:space="0" w:color="auto"/>
        <w:left w:val="none" w:sz="0" w:space="0" w:color="auto"/>
        <w:bottom w:val="none" w:sz="0" w:space="0" w:color="auto"/>
        <w:right w:val="none" w:sz="0" w:space="0" w:color="auto"/>
      </w:divBdr>
    </w:div>
    <w:div w:id="2129739412">
      <w:bodyDiv w:val="1"/>
      <w:marLeft w:val="0"/>
      <w:marRight w:val="0"/>
      <w:marTop w:val="0"/>
      <w:marBottom w:val="0"/>
      <w:divBdr>
        <w:top w:val="none" w:sz="0" w:space="0" w:color="auto"/>
        <w:left w:val="none" w:sz="0" w:space="0" w:color="auto"/>
        <w:bottom w:val="none" w:sz="0" w:space="0" w:color="auto"/>
        <w:right w:val="none" w:sz="0" w:space="0" w:color="auto"/>
      </w:divBdr>
    </w:div>
    <w:div w:id="21402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Мыцикова К А</dc:creator>
  <cp:keywords/>
  <dc:description/>
  <cp:lastModifiedBy>Мыцикова К А</cp:lastModifiedBy>
  <cp:revision>2</cp:revision>
  <cp:lastPrinted>2023-10-09T06:49:00Z</cp:lastPrinted>
  <dcterms:created xsi:type="dcterms:W3CDTF">2023-11-02T09:28:00Z</dcterms:created>
  <dcterms:modified xsi:type="dcterms:W3CDTF">2023-11-02T09:28:00Z</dcterms:modified>
</cp:coreProperties>
</file>